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8D10B6" w:rsidRPr="00485B3E" w:rsidTr="00485B3E">
        <w:tc>
          <w:tcPr>
            <w:tcW w:w="10188" w:type="dxa"/>
            <w:tcBorders>
              <w:top w:val="nil"/>
              <w:left w:val="nil"/>
              <w:bottom w:val="nil"/>
              <w:right w:val="nil"/>
            </w:tcBorders>
            <w:shd w:val="clear" w:color="auto" w:fill="auto"/>
          </w:tcPr>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EE1D2C" w:rsidRPr="008F6307" w:rsidTr="009012A1">
              <w:trPr>
                <w:trHeight w:hRule="exact" w:val="2477"/>
              </w:trPr>
              <w:tc>
                <w:tcPr>
                  <w:tcW w:w="9322" w:type="dxa"/>
                  <w:tcBorders>
                    <w:top w:val="nil"/>
                    <w:left w:val="nil"/>
                    <w:bottom w:val="nil"/>
                    <w:right w:val="nil"/>
                  </w:tcBorders>
                  <w:tcMar>
                    <w:top w:w="187" w:type="dxa"/>
                    <w:left w:w="0" w:type="dxa"/>
                    <w:right w:w="187" w:type="dxa"/>
                  </w:tcMar>
                </w:tcPr>
                <w:p w:rsidR="00EE1D2C" w:rsidRPr="008F6307" w:rsidRDefault="00EE1D2C" w:rsidP="009012A1">
                  <w:pPr>
                    <w:pStyle w:val="Heading4"/>
                    <w:jc w:val="right"/>
                    <w:rPr>
                      <w:rFonts w:ascii="Calibri" w:hAnsi="Calibri"/>
                      <w:bCs/>
                      <w:i w:val="0"/>
                      <w:sz w:val="24"/>
                    </w:rPr>
                  </w:pPr>
                  <w:r>
                    <w:rPr>
                      <w:rFonts w:ascii="Calibri" w:hAnsi="Calibri"/>
                      <w:noProof/>
                      <w:lang w:val="en-GB" w:eastAsia="en-GB"/>
                    </w:rPr>
                    <w:drawing>
                      <wp:anchor distT="0" distB="0" distL="114300" distR="114300" simplePos="0" relativeHeight="251659264" behindDoc="1" locked="0" layoutInCell="1" allowOverlap="1">
                        <wp:simplePos x="0" y="0"/>
                        <wp:positionH relativeFrom="page">
                          <wp:posOffset>142875</wp:posOffset>
                        </wp:positionH>
                        <wp:positionV relativeFrom="page">
                          <wp:posOffset>0</wp:posOffset>
                        </wp:positionV>
                        <wp:extent cx="5772150" cy="1571625"/>
                        <wp:effectExtent l="0" t="0" r="0" b="9525"/>
                        <wp:wrapNone/>
                        <wp:docPr id="1" name="Picture 1" descr="agenda_Agenda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nda_Agenda B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215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1D2C" w:rsidRDefault="00EE1D2C" w:rsidP="009012A1">
                  <w:pPr>
                    <w:pStyle w:val="Heading4"/>
                    <w:jc w:val="right"/>
                    <w:rPr>
                      <w:rFonts w:ascii="Calibri" w:hAnsi="Calibri" w:cs="Arial"/>
                      <w:i w:val="0"/>
                      <w:iCs/>
                      <w:sz w:val="24"/>
                      <w:szCs w:val="24"/>
                      <w:lang w:val="en-GB"/>
                    </w:rPr>
                  </w:pPr>
                  <w:r>
                    <w:rPr>
                      <w:rFonts w:ascii="Calibri" w:hAnsi="Calibri" w:cs="Arial"/>
                      <w:i w:val="0"/>
                      <w:iCs/>
                      <w:sz w:val="24"/>
                      <w:szCs w:val="24"/>
                      <w:lang w:val="en-GB"/>
                    </w:rPr>
                    <w:t>Learn Sheffield Board of Directors</w:t>
                  </w:r>
                </w:p>
                <w:p w:rsidR="00EE1D2C" w:rsidRPr="008F6307" w:rsidRDefault="00B31747" w:rsidP="009012A1">
                  <w:pPr>
                    <w:pStyle w:val="Heading4"/>
                    <w:jc w:val="right"/>
                    <w:rPr>
                      <w:rFonts w:ascii="Calibri" w:hAnsi="Calibri" w:cs="Arial"/>
                      <w:i w:val="0"/>
                      <w:iCs/>
                      <w:sz w:val="24"/>
                      <w:szCs w:val="24"/>
                      <w:lang w:val="en-GB"/>
                    </w:rPr>
                  </w:pPr>
                  <w:r>
                    <w:rPr>
                      <w:rFonts w:ascii="Calibri" w:hAnsi="Calibri" w:cs="Arial"/>
                      <w:i w:val="0"/>
                      <w:iCs/>
                      <w:sz w:val="24"/>
                      <w:szCs w:val="24"/>
                      <w:lang w:val="en-GB"/>
                    </w:rPr>
                    <w:t>Thursday 16 February 2017</w:t>
                  </w:r>
                  <w:r w:rsidR="00AE1B65">
                    <w:rPr>
                      <w:rFonts w:ascii="Calibri" w:hAnsi="Calibri" w:cs="Arial"/>
                      <w:i w:val="0"/>
                      <w:iCs/>
                      <w:sz w:val="24"/>
                      <w:szCs w:val="24"/>
                      <w:lang w:val="en-GB"/>
                    </w:rPr>
                    <w:t>, 4.00</w:t>
                  </w:r>
                  <w:r w:rsidR="00EE1D2C">
                    <w:rPr>
                      <w:rFonts w:ascii="Calibri" w:hAnsi="Calibri" w:cs="Arial"/>
                      <w:i w:val="0"/>
                      <w:iCs/>
                      <w:sz w:val="24"/>
                      <w:szCs w:val="24"/>
                      <w:lang w:val="en-GB"/>
                    </w:rPr>
                    <w:t xml:space="preserve"> </w:t>
                  </w:r>
                  <w:r>
                    <w:rPr>
                      <w:rFonts w:ascii="Calibri" w:hAnsi="Calibri" w:cs="Arial"/>
                      <w:i w:val="0"/>
                      <w:iCs/>
                      <w:sz w:val="24"/>
                      <w:szCs w:val="24"/>
                      <w:lang w:val="en-GB"/>
                    </w:rPr>
                    <w:t xml:space="preserve">to 5.50 </w:t>
                  </w:r>
                  <w:r w:rsidR="00EE1D2C">
                    <w:rPr>
                      <w:rFonts w:ascii="Calibri" w:hAnsi="Calibri" w:cs="Arial"/>
                      <w:i w:val="0"/>
                      <w:iCs/>
                      <w:sz w:val="24"/>
                      <w:szCs w:val="24"/>
                      <w:lang w:val="en-GB"/>
                    </w:rPr>
                    <w:t>pm</w:t>
                  </w:r>
                </w:p>
                <w:p w:rsidR="00EE1D2C" w:rsidRPr="008F6307" w:rsidRDefault="00EE1D2C" w:rsidP="009012A1">
                  <w:pPr>
                    <w:pStyle w:val="Heading8"/>
                    <w:jc w:val="right"/>
                    <w:rPr>
                      <w:rFonts w:ascii="Calibri" w:hAnsi="Calibri"/>
                      <w:color w:val="FF0000"/>
                    </w:rPr>
                  </w:pPr>
                  <w:r>
                    <w:rPr>
                      <w:rFonts w:ascii="Calibri" w:hAnsi="Calibri"/>
                    </w:rPr>
                    <w:t>Learn Sheffield Training and Development Hub</w:t>
                  </w:r>
                </w:p>
                <w:p w:rsidR="00EE1D2C" w:rsidRPr="008F6307" w:rsidRDefault="00EE1D2C" w:rsidP="009012A1">
                  <w:pPr>
                    <w:jc w:val="right"/>
                    <w:rPr>
                      <w:rFonts w:ascii="Calibri" w:hAnsi="Calibri"/>
                      <w:sz w:val="14"/>
                    </w:rPr>
                  </w:pPr>
                </w:p>
                <w:p w:rsidR="00EE1D2C" w:rsidRPr="008F6307" w:rsidRDefault="00B31747" w:rsidP="009012A1">
                  <w:pPr>
                    <w:pStyle w:val="Heading6"/>
                    <w:jc w:val="right"/>
                    <w:rPr>
                      <w:rFonts w:ascii="Calibri" w:hAnsi="Calibri"/>
                      <w:sz w:val="24"/>
                      <w:szCs w:val="24"/>
                    </w:rPr>
                  </w:pPr>
                  <w:r>
                    <w:rPr>
                      <w:rFonts w:ascii="Calibri" w:hAnsi="Calibri"/>
                      <w:sz w:val="24"/>
                      <w:szCs w:val="24"/>
                    </w:rPr>
                    <w:t xml:space="preserve">MINUTES </w:t>
                  </w:r>
                </w:p>
                <w:p w:rsidR="00EE1D2C" w:rsidRPr="008F6307" w:rsidRDefault="00EE1D2C" w:rsidP="009012A1">
                  <w:pPr>
                    <w:rPr>
                      <w:rFonts w:ascii="Calibri" w:hAnsi="Calibri"/>
                      <w:sz w:val="14"/>
                    </w:rPr>
                  </w:pPr>
                </w:p>
              </w:tc>
            </w:tr>
          </w:tbl>
          <w:p w:rsidR="00EE1D2C" w:rsidRPr="008F6307" w:rsidRDefault="00EE1D2C" w:rsidP="00EE1D2C">
            <w:pPr>
              <w:ind w:right="46"/>
              <w:rPr>
                <w:rFonts w:ascii="Calibri" w:hAnsi="Calibri" w:cs="Arial"/>
                <w:b/>
              </w:rPr>
            </w:pPr>
          </w:p>
          <w:p w:rsidR="008D10B6" w:rsidRPr="00485B3E" w:rsidRDefault="008D10B6" w:rsidP="00CB6CE1">
            <w:pPr>
              <w:ind w:right="46"/>
              <w:jc w:val="right"/>
              <w:rPr>
                <w:rFonts w:asciiTheme="minorHAnsi" w:hAnsiTheme="minorHAnsi"/>
              </w:rPr>
            </w:pPr>
          </w:p>
        </w:tc>
      </w:tr>
    </w:tbl>
    <w:p w:rsidR="00621BBD" w:rsidRPr="00485B3E" w:rsidRDefault="00DB113A" w:rsidP="00CB6CE1">
      <w:pPr>
        <w:ind w:right="46"/>
        <w:rPr>
          <w:rFonts w:asciiTheme="minorHAnsi" w:hAnsiTheme="minorHAnsi" w:cs="Arial"/>
        </w:rPr>
      </w:pPr>
      <w:r w:rsidRPr="00485B3E">
        <w:rPr>
          <w:rFonts w:asciiTheme="minorHAnsi" w:hAnsiTheme="minorHAnsi" w:cs="Arial"/>
          <w:b/>
        </w:rPr>
        <w:t xml:space="preserve">Chair: </w:t>
      </w:r>
      <w:r w:rsidR="001A6C4F" w:rsidRPr="00485B3E">
        <w:rPr>
          <w:rFonts w:asciiTheme="minorHAnsi" w:hAnsiTheme="minorHAnsi" w:cs="Arial"/>
          <w:b/>
        </w:rPr>
        <w:t xml:space="preserve"> Darren Tidmarsh</w:t>
      </w:r>
      <w:r w:rsidR="005C0BBB" w:rsidRPr="00485B3E">
        <w:rPr>
          <w:rFonts w:asciiTheme="minorHAnsi" w:hAnsiTheme="minorHAnsi" w:cs="Arial"/>
          <w:b/>
        </w:rPr>
        <w:t xml:space="preserve"> </w:t>
      </w:r>
      <w:r w:rsidR="003D5EA0">
        <w:rPr>
          <w:rFonts w:asciiTheme="minorHAnsi" w:hAnsiTheme="minorHAnsi" w:cs="Arial"/>
          <w:b/>
        </w:rPr>
        <w:t>(from 4.20 pm)</w:t>
      </w:r>
    </w:p>
    <w:p w:rsidR="009856FD" w:rsidRPr="00485B3E" w:rsidRDefault="00DB113A" w:rsidP="00CB6CE1">
      <w:pPr>
        <w:ind w:right="46"/>
        <w:rPr>
          <w:rFonts w:asciiTheme="minorHAnsi" w:hAnsiTheme="minorHAnsi" w:cs="Arial"/>
          <w:b/>
        </w:rPr>
      </w:pPr>
      <w:r w:rsidRPr="00485B3E">
        <w:rPr>
          <w:rFonts w:asciiTheme="minorHAnsi" w:hAnsiTheme="minorHAnsi" w:cs="Arial"/>
          <w:b/>
        </w:rPr>
        <w:t xml:space="preserve"> </w:t>
      </w:r>
    </w:p>
    <w:p w:rsidR="001A6C4F" w:rsidRPr="00485B3E" w:rsidRDefault="001A6C4F" w:rsidP="00CB6CE1">
      <w:pPr>
        <w:ind w:right="46"/>
        <w:rPr>
          <w:rFonts w:asciiTheme="minorHAnsi" w:hAnsiTheme="minorHAnsi" w:cs="Arial"/>
          <w:b/>
        </w:rPr>
      </w:pPr>
      <w:r w:rsidRPr="00485B3E">
        <w:rPr>
          <w:rFonts w:asciiTheme="minorHAnsi" w:hAnsiTheme="minorHAnsi" w:cs="Arial"/>
          <w:b/>
        </w:rPr>
        <w:t>Present:</w:t>
      </w:r>
    </w:p>
    <w:p w:rsidR="00C76C3A" w:rsidRDefault="005C0BBB" w:rsidP="00CB6CE1">
      <w:pPr>
        <w:ind w:right="46"/>
        <w:rPr>
          <w:rFonts w:asciiTheme="minorHAnsi" w:hAnsiTheme="minorHAnsi" w:cs="Arial"/>
        </w:rPr>
      </w:pPr>
      <w:r w:rsidRPr="00485B3E">
        <w:rPr>
          <w:rFonts w:asciiTheme="minorHAnsi" w:hAnsiTheme="minorHAnsi" w:cs="Arial"/>
        </w:rPr>
        <w:t>Mike Allen -</w:t>
      </w:r>
      <w:r w:rsidR="001A6C4F" w:rsidRPr="00485B3E">
        <w:rPr>
          <w:rFonts w:asciiTheme="minorHAnsi" w:hAnsiTheme="minorHAnsi" w:cs="Arial"/>
        </w:rPr>
        <w:t xml:space="preserve"> Co-opted Director</w:t>
      </w:r>
      <w:r w:rsidR="003D5EA0">
        <w:rPr>
          <w:rFonts w:asciiTheme="minorHAnsi" w:hAnsiTheme="minorHAnsi" w:cs="Arial"/>
        </w:rPr>
        <w:t>, Vice Chair – in the Chair from 4.00 to 4.20 pm</w:t>
      </w:r>
    </w:p>
    <w:p w:rsidR="00A3727C" w:rsidRDefault="005C0BBB" w:rsidP="00CB6CE1">
      <w:pPr>
        <w:ind w:right="46"/>
        <w:rPr>
          <w:rFonts w:asciiTheme="minorHAnsi" w:hAnsiTheme="minorHAnsi" w:cs="Arial"/>
          <w:b/>
        </w:rPr>
      </w:pPr>
      <w:r w:rsidRPr="00485B3E">
        <w:rPr>
          <w:rFonts w:asciiTheme="minorHAnsi" w:hAnsiTheme="minorHAnsi" w:cs="Arial"/>
        </w:rPr>
        <w:t>Stephen Betts –</w:t>
      </w:r>
      <w:r w:rsidR="001A6C4F" w:rsidRPr="00485B3E">
        <w:rPr>
          <w:rFonts w:asciiTheme="minorHAnsi" w:hAnsiTheme="minorHAnsi" w:cs="Arial"/>
        </w:rPr>
        <w:t xml:space="preserve"> CEO</w:t>
      </w:r>
      <w:r w:rsidRPr="00485B3E">
        <w:rPr>
          <w:rFonts w:asciiTheme="minorHAnsi" w:hAnsiTheme="minorHAnsi" w:cs="Arial"/>
        </w:rPr>
        <w:t>, Learn Sheffield</w:t>
      </w:r>
      <w:r w:rsidR="001A6C4F" w:rsidRPr="00485B3E">
        <w:rPr>
          <w:rFonts w:asciiTheme="minorHAnsi" w:hAnsiTheme="minorHAnsi" w:cs="Arial"/>
        </w:rPr>
        <w:br/>
        <w:t>Chris French – Secondary School Director</w:t>
      </w:r>
      <w:r w:rsidR="001A6C4F" w:rsidRPr="00485B3E">
        <w:rPr>
          <w:rFonts w:asciiTheme="minorHAnsi" w:hAnsiTheme="minorHAnsi" w:cs="Arial"/>
        </w:rPr>
        <w:br/>
        <w:t>Chris</w:t>
      </w:r>
      <w:r w:rsidR="00D743E2">
        <w:rPr>
          <w:rFonts w:asciiTheme="minorHAnsi" w:hAnsiTheme="minorHAnsi" w:cs="Arial"/>
        </w:rPr>
        <w:t>topher Holder</w:t>
      </w:r>
      <w:r w:rsidR="001A6C4F" w:rsidRPr="00485B3E">
        <w:rPr>
          <w:rFonts w:asciiTheme="minorHAnsi" w:hAnsiTheme="minorHAnsi" w:cs="Arial"/>
        </w:rPr>
        <w:t xml:space="preserve"> – Primary School Director</w:t>
      </w:r>
      <w:r w:rsidR="00C76C3A">
        <w:rPr>
          <w:rFonts w:asciiTheme="minorHAnsi" w:hAnsiTheme="minorHAnsi" w:cs="Arial"/>
        </w:rPr>
        <w:br/>
        <w:t>Antony Hughes – Co-opted Director</w:t>
      </w:r>
      <w:r w:rsidR="001A6C4F" w:rsidRPr="00485B3E">
        <w:rPr>
          <w:rFonts w:asciiTheme="minorHAnsi" w:hAnsiTheme="minorHAnsi" w:cs="Arial"/>
        </w:rPr>
        <w:br/>
        <w:t>Angela Lant – Primary School Director</w:t>
      </w:r>
      <w:r w:rsidR="001A6C4F" w:rsidRPr="00485B3E">
        <w:rPr>
          <w:rFonts w:asciiTheme="minorHAnsi" w:hAnsiTheme="minorHAnsi" w:cs="Arial"/>
        </w:rPr>
        <w:br/>
        <w:t>Judith Smith – Special School Director</w:t>
      </w:r>
      <w:r w:rsidR="001A6C4F" w:rsidRPr="00485B3E">
        <w:rPr>
          <w:rFonts w:asciiTheme="minorHAnsi" w:hAnsiTheme="minorHAnsi" w:cs="Arial"/>
        </w:rPr>
        <w:br/>
      </w:r>
    </w:p>
    <w:p w:rsidR="00DB113A" w:rsidRDefault="00DB113A" w:rsidP="00CB6CE1">
      <w:pPr>
        <w:ind w:right="46"/>
        <w:rPr>
          <w:rFonts w:asciiTheme="minorHAnsi" w:hAnsiTheme="minorHAnsi" w:cs="Arial"/>
          <w:b/>
        </w:rPr>
      </w:pPr>
      <w:r w:rsidRPr="00485B3E">
        <w:rPr>
          <w:rFonts w:asciiTheme="minorHAnsi" w:hAnsiTheme="minorHAnsi" w:cs="Arial"/>
          <w:b/>
        </w:rPr>
        <w:t>Attendees:</w:t>
      </w:r>
    </w:p>
    <w:p w:rsidR="008E04E5" w:rsidRDefault="008E04E5" w:rsidP="008E04E5">
      <w:pPr>
        <w:ind w:right="46"/>
        <w:rPr>
          <w:rFonts w:asciiTheme="minorHAnsi" w:hAnsiTheme="minorHAnsi" w:cs="Arial"/>
        </w:rPr>
      </w:pPr>
      <w:r w:rsidRPr="00485B3E">
        <w:rPr>
          <w:rFonts w:asciiTheme="minorHAnsi" w:hAnsiTheme="minorHAnsi" w:cs="Arial"/>
        </w:rPr>
        <w:t>Morag Somervi</w:t>
      </w:r>
      <w:r>
        <w:rPr>
          <w:rFonts w:asciiTheme="minorHAnsi" w:hAnsiTheme="minorHAnsi" w:cs="Arial"/>
        </w:rPr>
        <w:t>lle, Strategic Business Lead</w:t>
      </w:r>
    </w:p>
    <w:p w:rsidR="001A6C4F" w:rsidRPr="00485B3E" w:rsidRDefault="001A6C4F" w:rsidP="00CB6CE1">
      <w:pPr>
        <w:ind w:right="46"/>
        <w:rPr>
          <w:rFonts w:asciiTheme="minorHAnsi" w:hAnsiTheme="minorHAnsi" w:cs="Arial"/>
        </w:rPr>
      </w:pPr>
      <w:r w:rsidRPr="00485B3E">
        <w:rPr>
          <w:rFonts w:asciiTheme="minorHAnsi" w:hAnsiTheme="minorHAnsi" w:cs="Arial"/>
        </w:rPr>
        <w:t>Val Struggles, Clerk</w:t>
      </w:r>
      <w:r w:rsidR="00481A0D" w:rsidRPr="00485B3E">
        <w:rPr>
          <w:rFonts w:asciiTheme="minorHAnsi" w:hAnsiTheme="minorHAnsi" w:cs="Arial"/>
        </w:rPr>
        <w:t xml:space="preserve"> to the Board</w:t>
      </w:r>
    </w:p>
    <w:p w:rsidR="001A6C4F" w:rsidRPr="00485B3E" w:rsidRDefault="001A6C4F" w:rsidP="00CB6CE1">
      <w:pPr>
        <w:ind w:right="46"/>
        <w:rPr>
          <w:rFonts w:asciiTheme="minorHAnsi" w:hAnsiTheme="minorHAnsi" w:cs="Arial"/>
        </w:rPr>
      </w:pPr>
    </w:p>
    <w:p w:rsidR="001A6C4F" w:rsidRDefault="00BE7402" w:rsidP="00CB6CE1">
      <w:pPr>
        <w:ind w:right="46"/>
        <w:rPr>
          <w:rFonts w:asciiTheme="minorHAnsi" w:hAnsiTheme="minorHAnsi"/>
          <w:b/>
        </w:rPr>
      </w:pPr>
      <w:r w:rsidRPr="00485B3E">
        <w:rPr>
          <w:rFonts w:asciiTheme="minorHAnsi" w:hAnsiTheme="minorHAnsi"/>
          <w:b/>
        </w:rPr>
        <w:t>Apologies:</w:t>
      </w:r>
      <w:r w:rsidR="009A7B71" w:rsidRPr="00485B3E">
        <w:rPr>
          <w:rFonts w:asciiTheme="minorHAnsi" w:hAnsiTheme="minorHAnsi"/>
          <w:b/>
        </w:rPr>
        <w:t xml:space="preserve"> </w:t>
      </w:r>
    </w:p>
    <w:p w:rsidR="00A3727C" w:rsidRPr="00485B3E" w:rsidRDefault="00A3727C" w:rsidP="00A3727C">
      <w:pPr>
        <w:ind w:right="46"/>
        <w:rPr>
          <w:rFonts w:asciiTheme="minorHAnsi" w:hAnsiTheme="minorHAnsi" w:cs="Arial"/>
        </w:rPr>
      </w:pPr>
      <w:r w:rsidRPr="00485B3E">
        <w:rPr>
          <w:rFonts w:asciiTheme="minorHAnsi" w:hAnsiTheme="minorHAnsi" w:cs="Arial"/>
        </w:rPr>
        <w:t>Joel Wirth – Secondary School Director</w:t>
      </w:r>
    </w:p>
    <w:p w:rsidR="00A3727C" w:rsidRPr="00485B3E" w:rsidRDefault="00A3727C" w:rsidP="00A3727C">
      <w:pPr>
        <w:ind w:right="46"/>
        <w:rPr>
          <w:rFonts w:asciiTheme="minorHAnsi" w:hAnsiTheme="minorHAnsi" w:cs="Arial"/>
          <w:b/>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920"/>
        <w:gridCol w:w="1350"/>
      </w:tblGrid>
      <w:tr w:rsidR="00974842" w:rsidRPr="00485B3E" w:rsidTr="00933B08">
        <w:trPr>
          <w:trHeight w:val="512"/>
          <w:tblHeader/>
        </w:trPr>
        <w:tc>
          <w:tcPr>
            <w:tcW w:w="1260" w:type="dxa"/>
            <w:shd w:val="clear" w:color="auto" w:fill="auto"/>
          </w:tcPr>
          <w:p w:rsidR="00974842" w:rsidRPr="00485B3E" w:rsidRDefault="00974842" w:rsidP="00CB6CE1">
            <w:pPr>
              <w:ind w:right="46"/>
              <w:rPr>
                <w:rFonts w:asciiTheme="minorHAnsi" w:hAnsiTheme="minorHAnsi" w:cs="Arial"/>
                <w:b/>
              </w:rPr>
            </w:pPr>
          </w:p>
          <w:p w:rsidR="00974842" w:rsidRPr="00485B3E" w:rsidRDefault="001A6C4F" w:rsidP="00CB6CE1">
            <w:pPr>
              <w:ind w:right="46"/>
              <w:rPr>
                <w:rFonts w:asciiTheme="minorHAnsi" w:hAnsiTheme="minorHAnsi" w:cs="Arial"/>
                <w:b/>
              </w:rPr>
            </w:pPr>
            <w:r w:rsidRPr="00485B3E">
              <w:rPr>
                <w:rFonts w:asciiTheme="minorHAnsi" w:hAnsiTheme="minorHAnsi" w:cs="Arial"/>
                <w:b/>
              </w:rPr>
              <w:t>Minute</w:t>
            </w:r>
          </w:p>
        </w:tc>
        <w:tc>
          <w:tcPr>
            <w:tcW w:w="7920" w:type="dxa"/>
            <w:shd w:val="clear" w:color="auto" w:fill="auto"/>
          </w:tcPr>
          <w:p w:rsidR="00974842" w:rsidRPr="00485B3E" w:rsidRDefault="00974842" w:rsidP="00CB6CE1">
            <w:pPr>
              <w:ind w:right="46"/>
              <w:rPr>
                <w:rFonts w:asciiTheme="minorHAnsi" w:hAnsiTheme="minorHAnsi" w:cs="Arial"/>
                <w:b/>
              </w:rPr>
            </w:pPr>
          </w:p>
          <w:p w:rsidR="00974842" w:rsidRPr="00485B3E" w:rsidRDefault="00974842" w:rsidP="00CB6CE1">
            <w:pPr>
              <w:ind w:right="46"/>
              <w:rPr>
                <w:rFonts w:asciiTheme="minorHAnsi" w:hAnsiTheme="minorHAnsi" w:cs="Arial"/>
                <w:b/>
              </w:rPr>
            </w:pPr>
          </w:p>
          <w:p w:rsidR="001A6C4F" w:rsidRPr="00485B3E" w:rsidRDefault="001A6C4F" w:rsidP="00CB6CE1">
            <w:pPr>
              <w:ind w:right="46"/>
              <w:rPr>
                <w:rFonts w:asciiTheme="minorHAnsi" w:hAnsiTheme="minorHAnsi" w:cs="Arial"/>
                <w:b/>
              </w:rPr>
            </w:pPr>
          </w:p>
        </w:tc>
        <w:tc>
          <w:tcPr>
            <w:tcW w:w="1350" w:type="dxa"/>
            <w:shd w:val="clear" w:color="auto" w:fill="auto"/>
          </w:tcPr>
          <w:p w:rsidR="00974842" w:rsidRPr="00485B3E" w:rsidRDefault="00974842" w:rsidP="00CB6CE1">
            <w:pPr>
              <w:ind w:right="46"/>
              <w:rPr>
                <w:rFonts w:asciiTheme="minorHAnsi" w:hAnsiTheme="minorHAnsi" w:cs="Arial"/>
                <w:b/>
              </w:rPr>
            </w:pPr>
          </w:p>
          <w:p w:rsidR="00974842" w:rsidRPr="00485B3E" w:rsidRDefault="00974842" w:rsidP="00CB6CE1">
            <w:pPr>
              <w:ind w:right="46"/>
              <w:rPr>
                <w:rFonts w:asciiTheme="minorHAnsi" w:hAnsiTheme="minorHAnsi" w:cs="Arial"/>
                <w:b/>
              </w:rPr>
            </w:pPr>
            <w:r w:rsidRPr="00485B3E">
              <w:rPr>
                <w:rFonts w:asciiTheme="minorHAnsi" w:hAnsiTheme="minorHAnsi" w:cs="Arial"/>
                <w:b/>
              </w:rPr>
              <w:t>Action</w:t>
            </w:r>
          </w:p>
        </w:tc>
      </w:tr>
      <w:tr w:rsidR="00974842" w:rsidRPr="00485B3E" w:rsidTr="00933B08">
        <w:tc>
          <w:tcPr>
            <w:tcW w:w="1260" w:type="dxa"/>
          </w:tcPr>
          <w:p w:rsidR="00974842" w:rsidRPr="00485B3E" w:rsidRDefault="00481A0D" w:rsidP="00CB6CE1">
            <w:pPr>
              <w:rPr>
                <w:rFonts w:asciiTheme="minorHAnsi" w:hAnsiTheme="minorHAnsi" w:cs="Arial"/>
                <w:b/>
              </w:rPr>
            </w:pPr>
            <w:r w:rsidRPr="00485B3E">
              <w:rPr>
                <w:rFonts w:asciiTheme="minorHAnsi" w:hAnsiTheme="minorHAnsi" w:cs="Arial"/>
                <w:b/>
              </w:rPr>
              <w:t>17</w:t>
            </w:r>
            <w:r w:rsidR="008E04E5">
              <w:rPr>
                <w:rFonts w:asciiTheme="minorHAnsi" w:hAnsiTheme="minorHAnsi" w:cs="Arial"/>
                <w:b/>
              </w:rPr>
              <w:t>/2.</w:t>
            </w:r>
            <w:r w:rsidR="001A6C4F" w:rsidRPr="00485B3E">
              <w:rPr>
                <w:rFonts w:asciiTheme="minorHAnsi" w:hAnsiTheme="minorHAnsi" w:cs="Arial"/>
                <w:b/>
              </w:rPr>
              <w:t>2/</w:t>
            </w:r>
            <w:r w:rsidRPr="00485B3E">
              <w:rPr>
                <w:rFonts w:asciiTheme="minorHAnsi" w:hAnsiTheme="minorHAnsi" w:cs="Arial"/>
                <w:b/>
              </w:rPr>
              <w:t>01</w:t>
            </w:r>
          </w:p>
        </w:tc>
        <w:tc>
          <w:tcPr>
            <w:tcW w:w="7920" w:type="dxa"/>
          </w:tcPr>
          <w:p w:rsidR="008E04E5" w:rsidRPr="008E04E5" w:rsidRDefault="008E04E5" w:rsidP="00CB6CE1">
            <w:pPr>
              <w:ind w:right="46"/>
              <w:rPr>
                <w:rFonts w:asciiTheme="minorHAnsi" w:hAnsiTheme="minorHAnsi" w:cs="Arial"/>
                <w:b/>
              </w:rPr>
            </w:pPr>
            <w:r>
              <w:rPr>
                <w:rFonts w:asciiTheme="minorHAnsi" w:hAnsiTheme="minorHAnsi" w:cs="Arial"/>
                <w:b/>
              </w:rPr>
              <w:t>Chair’s introductory remarks</w:t>
            </w:r>
          </w:p>
          <w:p w:rsidR="001A6C4F" w:rsidRDefault="008E04E5" w:rsidP="008E04E5">
            <w:pPr>
              <w:ind w:right="46"/>
              <w:rPr>
                <w:rFonts w:asciiTheme="minorHAnsi" w:hAnsiTheme="minorHAnsi" w:cs="Arial"/>
              </w:rPr>
            </w:pPr>
            <w:r>
              <w:rPr>
                <w:rFonts w:asciiTheme="minorHAnsi" w:hAnsiTheme="minorHAnsi" w:cs="Arial"/>
              </w:rPr>
              <w:t>On behalf of the Board the Chair welcomed Antony Hughes to his first meeting following his appointment as a</w:t>
            </w:r>
            <w:r w:rsidR="00B5505D">
              <w:rPr>
                <w:rFonts w:asciiTheme="minorHAnsi" w:hAnsiTheme="minorHAnsi" w:cs="Arial"/>
              </w:rPr>
              <w:t xml:space="preserve"> non-executive co-opted</w:t>
            </w:r>
            <w:r>
              <w:rPr>
                <w:rFonts w:asciiTheme="minorHAnsi" w:hAnsiTheme="minorHAnsi" w:cs="Arial"/>
              </w:rPr>
              <w:t xml:space="preserve"> Director.</w:t>
            </w:r>
          </w:p>
          <w:p w:rsidR="008E04E5" w:rsidRPr="00485B3E" w:rsidRDefault="008E04E5" w:rsidP="008E04E5">
            <w:pPr>
              <w:ind w:right="46"/>
              <w:rPr>
                <w:rFonts w:asciiTheme="minorHAnsi" w:hAnsiTheme="minorHAnsi" w:cs="Arial"/>
                <w:b/>
              </w:rPr>
            </w:pPr>
          </w:p>
        </w:tc>
        <w:tc>
          <w:tcPr>
            <w:tcW w:w="1350" w:type="dxa"/>
          </w:tcPr>
          <w:p w:rsidR="00974842" w:rsidRPr="00485B3E" w:rsidRDefault="00974842" w:rsidP="00CB6CE1">
            <w:pPr>
              <w:ind w:right="46"/>
              <w:rPr>
                <w:rFonts w:asciiTheme="minorHAnsi" w:hAnsiTheme="minorHAnsi" w:cs="Arial"/>
              </w:rPr>
            </w:pPr>
          </w:p>
        </w:tc>
      </w:tr>
      <w:tr w:rsidR="00481A0D" w:rsidRPr="00485B3E" w:rsidTr="00933B08">
        <w:tc>
          <w:tcPr>
            <w:tcW w:w="1260" w:type="dxa"/>
          </w:tcPr>
          <w:p w:rsidR="00481A0D" w:rsidRPr="00485B3E" w:rsidRDefault="008E04E5" w:rsidP="00CB6CE1">
            <w:pPr>
              <w:rPr>
                <w:rFonts w:asciiTheme="minorHAnsi" w:hAnsiTheme="minorHAnsi" w:cs="Arial"/>
                <w:b/>
              </w:rPr>
            </w:pPr>
            <w:r>
              <w:rPr>
                <w:rFonts w:asciiTheme="minorHAnsi" w:hAnsiTheme="minorHAnsi" w:cs="Arial"/>
                <w:b/>
              </w:rPr>
              <w:t>17/2.</w:t>
            </w:r>
            <w:r w:rsidR="00481A0D" w:rsidRPr="00485B3E">
              <w:rPr>
                <w:rFonts w:asciiTheme="minorHAnsi" w:hAnsiTheme="minorHAnsi" w:cs="Arial"/>
                <w:b/>
              </w:rPr>
              <w:t>2/02</w:t>
            </w:r>
          </w:p>
        </w:tc>
        <w:tc>
          <w:tcPr>
            <w:tcW w:w="7920" w:type="dxa"/>
          </w:tcPr>
          <w:p w:rsidR="00481A0D" w:rsidRPr="00485B3E" w:rsidRDefault="00481A0D" w:rsidP="00CB6CE1">
            <w:pPr>
              <w:ind w:right="46"/>
              <w:rPr>
                <w:rFonts w:asciiTheme="minorHAnsi" w:hAnsiTheme="minorHAnsi" w:cs="Arial"/>
              </w:rPr>
            </w:pPr>
            <w:r w:rsidRPr="00485B3E">
              <w:rPr>
                <w:rFonts w:asciiTheme="minorHAnsi" w:hAnsiTheme="minorHAnsi" w:cs="Arial"/>
                <w:b/>
              </w:rPr>
              <w:t>Quoracy</w:t>
            </w:r>
            <w:r w:rsidR="00A92FDA">
              <w:rPr>
                <w:rFonts w:asciiTheme="minorHAnsi" w:hAnsiTheme="minorHAnsi" w:cs="Arial"/>
                <w:b/>
              </w:rPr>
              <w:br/>
            </w:r>
            <w:r w:rsidRPr="00485B3E">
              <w:rPr>
                <w:rFonts w:asciiTheme="minorHAnsi" w:hAnsiTheme="minorHAnsi" w:cs="Arial"/>
              </w:rPr>
              <w:t>It was confirmed that the meeting was quorate.</w:t>
            </w:r>
          </w:p>
          <w:p w:rsidR="00481A0D" w:rsidRPr="00485B3E" w:rsidRDefault="00481A0D" w:rsidP="00CB6CE1">
            <w:pPr>
              <w:ind w:right="46"/>
              <w:rPr>
                <w:rFonts w:asciiTheme="minorHAnsi" w:hAnsiTheme="minorHAnsi" w:cs="Arial"/>
              </w:rPr>
            </w:pPr>
          </w:p>
        </w:tc>
        <w:tc>
          <w:tcPr>
            <w:tcW w:w="1350" w:type="dxa"/>
          </w:tcPr>
          <w:p w:rsidR="00481A0D" w:rsidRPr="00485B3E" w:rsidRDefault="00481A0D" w:rsidP="00CB6CE1">
            <w:pPr>
              <w:ind w:right="46"/>
              <w:rPr>
                <w:rFonts w:asciiTheme="minorHAnsi" w:hAnsiTheme="minorHAnsi" w:cs="Arial"/>
                <w:b/>
              </w:rPr>
            </w:pPr>
          </w:p>
        </w:tc>
      </w:tr>
      <w:tr w:rsidR="001A6C4F" w:rsidRPr="00485B3E" w:rsidTr="00933B08">
        <w:tc>
          <w:tcPr>
            <w:tcW w:w="1260" w:type="dxa"/>
          </w:tcPr>
          <w:p w:rsidR="001A6C4F" w:rsidRPr="00485B3E" w:rsidRDefault="00481A0D" w:rsidP="00CB6CE1">
            <w:pPr>
              <w:rPr>
                <w:rFonts w:asciiTheme="minorHAnsi" w:hAnsiTheme="minorHAnsi" w:cs="Arial"/>
                <w:b/>
              </w:rPr>
            </w:pPr>
            <w:r w:rsidRPr="00485B3E">
              <w:rPr>
                <w:rFonts w:asciiTheme="minorHAnsi" w:hAnsiTheme="minorHAnsi" w:cs="Arial"/>
                <w:b/>
              </w:rPr>
              <w:t>17</w:t>
            </w:r>
            <w:r w:rsidR="008E04E5">
              <w:rPr>
                <w:rFonts w:asciiTheme="minorHAnsi" w:hAnsiTheme="minorHAnsi" w:cs="Arial"/>
                <w:b/>
              </w:rPr>
              <w:t>/2.</w:t>
            </w:r>
            <w:r w:rsidR="001A6C4F" w:rsidRPr="00485B3E">
              <w:rPr>
                <w:rFonts w:asciiTheme="minorHAnsi" w:hAnsiTheme="minorHAnsi" w:cs="Arial"/>
                <w:b/>
              </w:rPr>
              <w:t>2/</w:t>
            </w:r>
            <w:r w:rsidRPr="00485B3E">
              <w:rPr>
                <w:rFonts w:asciiTheme="minorHAnsi" w:hAnsiTheme="minorHAnsi" w:cs="Arial"/>
                <w:b/>
              </w:rPr>
              <w:t>03</w:t>
            </w:r>
          </w:p>
        </w:tc>
        <w:tc>
          <w:tcPr>
            <w:tcW w:w="7920" w:type="dxa"/>
          </w:tcPr>
          <w:p w:rsidR="001A6C4F" w:rsidRDefault="00B34F0E" w:rsidP="00CB6CE1">
            <w:pPr>
              <w:ind w:right="46"/>
              <w:rPr>
                <w:rFonts w:asciiTheme="minorHAnsi" w:hAnsiTheme="minorHAnsi" w:cs="Arial"/>
                <w:b/>
              </w:rPr>
            </w:pPr>
            <w:r>
              <w:rPr>
                <w:rFonts w:asciiTheme="minorHAnsi" w:hAnsiTheme="minorHAnsi" w:cs="Arial"/>
                <w:b/>
              </w:rPr>
              <w:t>Minutes of the previous meeting</w:t>
            </w:r>
          </w:p>
          <w:p w:rsidR="00B34F0E" w:rsidRPr="00B34F0E" w:rsidRDefault="00B34F0E" w:rsidP="00CB6CE1">
            <w:pPr>
              <w:ind w:right="46"/>
              <w:rPr>
                <w:rFonts w:asciiTheme="minorHAnsi" w:hAnsiTheme="minorHAnsi" w:cs="Arial"/>
              </w:rPr>
            </w:pPr>
            <w:r>
              <w:rPr>
                <w:rFonts w:asciiTheme="minorHAnsi" w:hAnsiTheme="minorHAnsi" w:cs="Arial"/>
              </w:rPr>
              <w:t>The confidential and non-confidential minutes of the meeting held on 1 February 2017 were approved as an accurate r</w:t>
            </w:r>
            <w:r w:rsidR="00B5505D">
              <w:rPr>
                <w:rFonts w:asciiTheme="minorHAnsi" w:hAnsiTheme="minorHAnsi" w:cs="Arial"/>
              </w:rPr>
              <w:t>ecord.  The non-confidential minutes will be publish</w:t>
            </w:r>
            <w:r>
              <w:rPr>
                <w:rFonts w:asciiTheme="minorHAnsi" w:hAnsiTheme="minorHAnsi" w:cs="Arial"/>
              </w:rPr>
              <w:t>ed on the Company’s website.</w:t>
            </w:r>
          </w:p>
          <w:p w:rsidR="005C0BBB" w:rsidRPr="00485B3E" w:rsidRDefault="005C0BBB" w:rsidP="008E04E5">
            <w:pPr>
              <w:ind w:right="46"/>
              <w:rPr>
                <w:rFonts w:asciiTheme="minorHAnsi" w:hAnsiTheme="minorHAnsi" w:cs="Arial"/>
              </w:rPr>
            </w:pPr>
          </w:p>
        </w:tc>
        <w:tc>
          <w:tcPr>
            <w:tcW w:w="1350" w:type="dxa"/>
          </w:tcPr>
          <w:p w:rsidR="001A6C4F" w:rsidRDefault="001A6C4F" w:rsidP="00CB6CE1">
            <w:pPr>
              <w:ind w:right="46"/>
              <w:rPr>
                <w:rFonts w:asciiTheme="minorHAnsi" w:hAnsiTheme="minorHAnsi" w:cs="Arial"/>
                <w:b/>
              </w:rPr>
            </w:pPr>
          </w:p>
          <w:p w:rsidR="003D5EA0" w:rsidRDefault="003D5EA0" w:rsidP="00CB6CE1">
            <w:pPr>
              <w:ind w:right="46"/>
              <w:rPr>
                <w:rFonts w:asciiTheme="minorHAnsi" w:hAnsiTheme="minorHAnsi" w:cs="Arial"/>
                <w:b/>
              </w:rPr>
            </w:pPr>
          </w:p>
          <w:p w:rsidR="003D5EA0" w:rsidRPr="00485B3E" w:rsidRDefault="003D5EA0" w:rsidP="00CB6CE1">
            <w:pPr>
              <w:ind w:right="46"/>
              <w:rPr>
                <w:rFonts w:asciiTheme="minorHAnsi" w:hAnsiTheme="minorHAnsi" w:cs="Arial"/>
                <w:b/>
              </w:rPr>
            </w:pPr>
            <w:r>
              <w:rPr>
                <w:rFonts w:asciiTheme="minorHAnsi" w:hAnsiTheme="minorHAnsi" w:cs="Arial"/>
                <w:b/>
              </w:rPr>
              <w:t>Clerk</w:t>
            </w:r>
          </w:p>
        </w:tc>
      </w:tr>
      <w:tr w:rsidR="00535835" w:rsidRPr="00485B3E" w:rsidTr="00933B08">
        <w:tc>
          <w:tcPr>
            <w:tcW w:w="1260" w:type="dxa"/>
            <w:tcBorders>
              <w:top w:val="single" w:sz="4" w:space="0" w:color="auto"/>
              <w:left w:val="single" w:sz="4" w:space="0" w:color="auto"/>
              <w:bottom w:val="single" w:sz="4" w:space="0" w:color="auto"/>
              <w:right w:val="single" w:sz="4" w:space="0" w:color="auto"/>
            </w:tcBorders>
          </w:tcPr>
          <w:p w:rsidR="00535835" w:rsidRPr="00485B3E" w:rsidRDefault="00481A0D" w:rsidP="00CB6CE1">
            <w:pPr>
              <w:rPr>
                <w:rFonts w:asciiTheme="minorHAnsi" w:hAnsiTheme="minorHAnsi" w:cs="Arial"/>
                <w:b/>
              </w:rPr>
            </w:pPr>
            <w:r w:rsidRPr="00485B3E">
              <w:rPr>
                <w:rFonts w:asciiTheme="minorHAnsi" w:hAnsiTheme="minorHAnsi" w:cs="Arial"/>
                <w:b/>
              </w:rPr>
              <w:t>17</w:t>
            </w:r>
            <w:r w:rsidR="00B34F0E">
              <w:rPr>
                <w:rFonts w:asciiTheme="minorHAnsi" w:hAnsiTheme="minorHAnsi" w:cs="Arial"/>
                <w:b/>
              </w:rPr>
              <w:t>/2.</w:t>
            </w:r>
            <w:r w:rsidR="00165B5F" w:rsidRPr="00485B3E">
              <w:rPr>
                <w:rFonts w:asciiTheme="minorHAnsi" w:hAnsiTheme="minorHAnsi" w:cs="Arial"/>
                <w:b/>
              </w:rPr>
              <w:t>2/</w:t>
            </w:r>
            <w:r w:rsidRPr="00485B3E">
              <w:rPr>
                <w:rFonts w:asciiTheme="minorHAnsi" w:hAnsiTheme="minorHAnsi" w:cs="Arial"/>
                <w:b/>
              </w:rPr>
              <w:t>0</w:t>
            </w:r>
            <w:r w:rsidR="00B34F0E">
              <w:rPr>
                <w:rFonts w:asciiTheme="minorHAnsi" w:hAnsiTheme="minorHAnsi" w:cs="Arial"/>
                <w:b/>
              </w:rPr>
              <w:t>4</w:t>
            </w:r>
          </w:p>
        </w:tc>
        <w:tc>
          <w:tcPr>
            <w:tcW w:w="7920" w:type="dxa"/>
            <w:tcBorders>
              <w:top w:val="single" w:sz="4" w:space="0" w:color="auto"/>
              <w:left w:val="single" w:sz="4" w:space="0" w:color="auto"/>
              <w:bottom w:val="single" w:sz="4" w:space="0" w:color="auto"/>
              <w:right w:val="single" w:sz="4" w:space="0" w:color="auto"/>
            </w:tcBorders>
          </w:tcPr>
          <w:p w:rsidR="00092F0C" w:rsidRPr="00485B3E" w:rsidRDefault="00165B5F" w:rsidP="00CB6CE1">
            <w:pPr>
              <w:ind w:right="46"/>
              <w:rPr>
                <w:rFonts w:asciiTheme="minorHAnsi" w:hAnsiTheme="minorHAnsi"/>
                <w:b/>
              </w:rPr>
            </w:pPr>
            <w:r w:rsidRPr="00485B3E">
              <w:rPr>
                <w:rFonts w:asciiTheme="minorHAnsi" w:hAnsiTheme="minorHAnsi"/>
                <w:b/>
              </w:rPr>
              <w:t>Matters Arising</w:t>
            </w:r>
          </w:p>
          <w:p w:rsidR="00165B5F" w:rsidRPr="00485B3E" w:rsidRDefault="00165B5F" w:rsidP="00CB6CE1">
            <w:pPr>
              <w:ind w:right="46"/>
              <w:rPr>
                <w:rFonts w:asciiTheme="minorHAnsi" w:hAnsiTheme="minorHAnsi"/>
                <w:b/>
              </w:rPr>
            </w:pPr>
          </w:p>
          <w:p w:rsidR="00A3727C" w:rsidRPr="00B5505D" w:rsidRDefault="00165B5F" w:rsidP="00CB6CE1">
            <w:pPr>
              <w:spacing w:after="200"/>
              <w:rPr>
                <w:rFonts w:asciiTheme="minorHAnsi" w:hAnsiTheme="minorHAnsi" w:cs="Tahoma"/>
                <w:bCs/>
                <w:u w:val="single"/>
              </w:rPr>
            </w:pPr>
            <w:r w:rsidRPr="00485B3E">
              <w:rPr>
                <w:rFonts w:asciiTheme="minorHAnsi" w:hAnsiTheme="minorHAnsi" w:cs="Tahoma"/>
                <w:bCs/>
              </w:rPr>
              <w:t xml:space="preserve">1 </w:t>
            </w:r>
            <w:r w:rsidR="00B34F0E">
              <w:rPr>
                <w:rFonts w:asciiTheme="minorHAnsi" w:hAnsiTheme="minorHAnsi" w:cs="Tahoma"/>
                <w:bCs/>
                <w:u w:val="single"/>
              </w:rPr>
              <w:t xml:space="preserve">Minutes 17/02/05: </w:t>
            </w:r>
            <w:r w:rsidRPr="00485B3E">
              <w:rPr>
                <w:rFonts w:asciiTheme="minorHAnsi" w:hAnsiTheme="minorHAnsi" w:cs="Tahoma"/>
                <w:bCs/>
                <w:u w:val="single"/>
              </w:rPr>
              <w:t xml:space="preserve">Appointment of </w:t>
            </w:r>
            <w:r w:rsidR="00B34F0E">
              <w:rPr>
                <w:rFonts w:asciiTheme="minorHAnsi" w:hAnsiTheme="minorHAnsi" w:cs="Tahoma"/>
                <w:bCs/>
                <w:u w:val="single"/>
              </w:rPr>
              <w:t>a Vice Chair</w:t>
            </w:r>
            <w:r w:rsidR="00B5505D">
              <w:rPr>
                <w:rFonts w:asciiTheme="minorHAnsi" w:hAnsiTheme="minorHAnsi" w:cs="Tahoma"/>
                <w:bCs/>
                <w:u w:val="single"/>
              </w:rPr>
              <w:br/>
            </w:r>
            <w:r w:rsidR="00B34F0E">
              <w:rPr>
                <w:rFonts w:asciiTheme="minorHAnsi" w:hAnsiTheme="minorHAnsi" w:cs="Tahoma"/>
                <w:bCs/>
              </w:rPr>
              <w:t>The Board approved unanimously the appointment of Mike Allen as Vice Chair for a one year period terminating at the end of January 2018.</w:t>
            </w:r>
            <w:r w:rsidR="00B34F0E">
              <w:rPr>
                <w:rFonts w:asciiTheme="minorHAnsi" w:hAnsiTheme="minorHAnsi" w:cs="Tahoma"/>
                <w:bCs/>
              </w:rPr>
              <w:br/>
            </w:r>
            <w:r w:rsidRPr="00485B3E">
              <w:rPr>
                <w:rFonts w:asciiTheme="minorHAnsi" w:hAnsiTheme="minorHAnsi" w:cs="Tahoma"/>
                <w:bCs/>
              </w:rPr>
              <w:br/>
              <w:t xml:space="preserve">2 </w:t>
            </w:r>
            <w:r w:rsidR="00B34F0E">
              <w:rPr>
                <w:rFonts w:asciiTheme="minorHAnsi" w:hAnsiTheme="minorHAnsi" w:cs="Tahoma"/>
                <w:bCs/>
                <w:u w:val="single"/>
              </w:rPr>
              <w:t>Minute 17/02/07.1</w:t>
            </w:r>
            <w:r w:rsidRPr="00485B3E">
              <w:rPr>
                <w:rFonts w:asciiTheme="minorHAnsi" w:hAnsiTheme="minorHAnsi" w:cs="Tahoma"/>
                <w:bCs/>
                <w:u w:val="single"/>
              </w:rPr>
              <w:t xml:space="preserve">: </w:t>
            </w:r>
            <w:r w:rsidR="00B34F0E">
              <w:rPr>
                <w:rFonts w:asciiTheme="minorHAnsi" w:hAnsiTheme="minorHAnsi" w:cs="Tahoma"/>
                <w:bCs/>
                <w:u w:val="single"/>
              </w:rPr>
              <w:t>SCC Nomination update</w:t>
            </w:r>
            <w:r w:rsidR="00711F81" w:rsidRPr="00485B3E">
              <w:rPr>
                <w:rFonts w:asciiTheme="minorHAnsi" w:hAnsiTheme="minorHAnsi" w:cs="Tahoma"/>
                <w:bCs/>
              </w:rPr>
              <w:br/>
            </w:r>
            <w:r w:rsidR="00A3727C">
              <w:rPr>
                <w:rFonts w:asciiTheme="minorHAnsi" w:hAnsiTheme="minorHAnsi" w:cs="Tahoma"/>
                <w:bCs/>
              </w:rPr>
              <w:t>It was noted that discussions on this matter are continuing with SCC Offic</w:t>
            </w:r>
            <w:r w:rsidR="003D5EA0">
              <w:rPr>
                <w:rFonts w:asciiTheme="minorHAnsi" w:hAnsiTheme="minorHAnsi" w:cs="Tahoma"/>
                <w:bCs/>
              </w:rPr>
              <w:t xml:space="preserve">ers </w:t>
            </w:r>
            <w:r w:rsidR="003D5EA0">
              <w:rPr>
                <w:rFonts w:asciiTheme="minorHAnsi" w:hAnsiTheme="minorHAnsi" w:cs="Tahoma"/>
                <w:bCs/>
              </w:rPr>
              <w:lastRenderedPageBreak/>
              <w:t>and the Cabinet Lead member. Indications are that</w:t>
            </w:r>
            <w:r w:rsidR="00A3727C">
              <w:rPr>
                <w:rFonts w:asciiTheme="minorHAnsi" w:hAnsiTheme="minorHAnsi" w:cs="Tahoma"/>
                <w:bCs/>
              </w:rPr>
              <w:t xml:space="preserve"> the SCC </w:t>
            </w:r>
            <w:r w:rsidR="00B5505D">
              <w:rPr>
                <w:rFonts w:asciiTheme="minorHAnsi" w:hAnsiTheme="minorHAnsi" w:cs="Tahoma"/>
                <w:bCs/>
              </w:rPr>
              <w:t xml:space="preserve">intends to nominate a Councillor and that their </w:t>
            </w:r>
            <w:r w:rsidR="00A738CA">
              <w:rPr>
                <w:rFonts w:asciiTheme="minorHAnsi" w:hAnsiTheme="minorHAnsi" w:cs="Tahoma"/>
                <w:bCs/>
              </w:rPr>
              <w:t>details will be not</w:t>
            </w:r>
            <w:r w:rsidR="00A3727C">
              <w:rPr>
                <w:rFonts w:asciiTheme="minorHAnsi" w:hAnsiTheme="minorHAnsi" w:cs="Tahoma"/>
                <w:bCs/>
              </w:rPr>
              <w:t xml:space="preserve">ified </w:t>
            </w:r>
            <w:r w:rsidR="00A738CA">
              <w:rPr>
                <w:rFonts w:asciiTheme="minorHAnsi" w:hAnsiTheme="minorHAnsi" w:cs="Tahoma"/>
                <w:bCs/>
              </w:rPr>
              <w:t xml:space="preserve">to the Board </w:t>
            </w:r>
            <w:r w:rsidR="00A3727C">
              <w:rPr>
                <w:rFonts w:asciiTheme="minorHAnsi" w:hAnsiTheme="minorHAnsi" w:cs="Tahoma"/>
                <w:bCs/>
              </w:rPr>
              <w:t>shortly.</w:t>
            </w:r>
          </w:p>
          <w:p w:rsidR="003D5EA0" w:rsidRPr="00485B3E" w:rsidRDefault="003D5EA0" w:rsidP="00CB6CE1">
            <w:pPr>
              <w:spacing w:after="200"/>
              <w:rPr>
                <w:rFonts w:asciiTheme="minorHAnsi" w:hAnsiTheme="minorHAnsi" w:cs="Tahoma"/>
                <w:bCs/>
              </w:rPr>
            </w:pPr>
            <w:r>
              <w:rPr>
                <w:rFonts w:asciiTheme="minorHAnsi" w:hAnsiTheme="minorHAnsi" w:cs="Tahoma"/>
                <w:bCs/>
              </w:rPr>
              <w:t>Concern was expressed regarding the ongoing</w:t>
            </w:r>
            <w:r w:rsidR="00A738CA">
              <w:rPr>
                <w:rFonts w:asciiTheme="minorHAnsi" w:hAnsiTheme="minorHAnsi" w:cs="Tahoma"/>
                <w:bCs/>
              </w:rPr>
              <w:t xml:space="preserve"> vacancy of a </w:t>
            </w:r>
            <w:r>
              <w:rPr>
                <w:rFonts w:asciiTheme="minorHAnsi" w:hAnsiTheme="minorHAnsi" w:cs="Tahoma"/>
                <w:bCs/>
              </w:rPr>
              <w:t xml:space="preserve">LA nominated </w:t>
            </w:r>
            <w:r w:rsidR="00A738CA">
              <w:rPr>
                <w:rFonts w:asciiTheme="minorHAnsi" w:hAnsiTheme="minorHAnsi" w:cs="Tahoma"/>
                <w:bCs/>
              </w:rPr>
              <w:t xml:space="preserve">non-executive Director, </w:t>
            </w:r>
            <w:r>
              <w:rPr>
                <w:rFonts w:asciiTheme="minorHAnsi" w:hAnsiTheme="minorHAnsi" w:cs="Tahoma"/>
                <w:bCs/>
              </w:rPr>
              <w:t>the potential impact of which will be kept under review as part of the risk register.</w:t>
            </w:r>
          </w:p>
          <w:p w:rsidR="00165B5F" w:rsidRDefault="00165B5F" w:rsidP="00CB6CE1">
            <w:pPr>
              <w:rPr>
                <w:rFonts w:asciiTheme="minorHAnsi" w:hAnsiTheme="minorHAnsi" w:cs="Tahoma"/>
                <w:bCs/>
              </w:rPr>
            </w:pPr>
            <w:r w:rsidRPr="00485B3E">
              <w:rPr>
                <w:rFonts w:asciiTheme="minorHAnsi" w:hAnsiTheme="minorHAnsi" w:cs="Tahoma"/>
                <w:bCs/>
              </w:rPr>
              <w:t xml:space="preserve">3 </w:t>
            </w:r>
            <w:r w:rsidR="00B34F0E">
              <w:rPr>
                <w:rFonts w:asciiTheme="minorHAnsi" w:hAnsiTheme="minorHAnsi" w:cs="Tahoma"/>
                <w:bCs/>
                <w:u w:val="single"/>
              </w:rPr>
              <w:t>Minute 17/02/07.3</w:t>
            </w:r>
            <w:r w:rsidRPr="00485B3E">
              <w:rPr>
                <w:rFonts w:asciiTheme="minorHAnsi" w:hAnsiTheme="minorHAnsi" w:cs="Tahoma"/>
                <w:bCs/>
                <w:u w:val="single"/>
              </w:rPr>
              <w:t>: Membership update</w:t>
            </w:r>
            <w:r w:rsidR="00711F81" w:rsidRPr="00485B3E">
              <w:rPr>
                <w:rFonts w:asciiTheme="minorHAnsi" w:hAnsiTheme="minorHAnsi" w:cs="Tahoma"/>
                <w:bCs/>
                <w:u w:val="single"/>
              </w:rPr>
              <w:br/>
            </w:r>
            <w:r w:rsidR="00A3727C">
              <w:rPr>
                <w:rFonts w:asciiTheme="minorHAnsi" w:hAnsiTheme="minorHAnsi" w:cs="Tahoma"/>
                <w:bCs/>
              </w:rPr>
              <w:t>It w</w:t>
            </w:r>
            <w:r w:rsidR="00A738CA">
              <w:rPr>
                <w:rFonts w:asciiTheme="minorHAnsi" w:hAnsiTheme="minorHAnsi" w:cs="Tahoma"/>
                <w:bCs/>
              </w:rPr>
              <w:t xml:space="preserve">as reported that there had been </w:t>
            </w:r>
            <w:r w:rsidR="00A3727C">
              <w:rPr>
                <w:rFonts w:asciiTheme="minorHAnsi" w:hAnsiTheme="minorHAnsi" w:cs="Tahoma"/>
                <w:bCs/>
              </w:rPr>
              <w:t>no changes to membership s</w:t>
            </w:r>
            <w:r w:rsidR="00B43953">
              <w:rPr>
                <w:rFonts w:asciiTheme="minorHAnsi" w:hAnsiTheme="minorHAnsi" w:cs="Tahoma"/>
                <w:bCs/>
              </w:rPr>
              <w:t>ince the last meeting. F</w:t>
            </w:r>
            <w:r w:rsidR="00A3727C">
              <w:rPr>
                <w:rFonts w:asciiTheme="minorHAnsi" w:hAnsiTheme="minorHAnsi" w:cs="Tahoma"/>
                <w:bCs/>
              </w:rPr>
              <w:t>ollowing re</w:t>
            </w:r>
            <w:r w:rsidR="00B43953">
              <w:rPr>
                <w:rFonts w:asciiTheme="minorHAnsi" w:hAnsiTheme="minorHAnsi" w:cs="Tahoma"/>
                <w:bCs/>
              </w:rPr>
              <w:t>ceipt of clarification from</w:t>
            </w:r>
            <w:r w:rsidR="00A3727C">
              <w:rPr>
                <w:rFonts w:asciiTheme="minorHAnsi" w:hAnsiTheme="minorHAnsi" w:cs="Tahoma"/>
                <w:bCs/>
              </w:rPr>
              <w:t xml:space="preserve"> the EFA and Charity Commission the remaining perceived barrier </w:t>
            </w:r>
            <w:r w:rsidR="00A738CA">
              <w:rPr>
                <w:rFonts w:asciiTheme="minorHAnsi" w:hAnsiTheme="minorHAnsi" w:cs="Tahoma"/>
                <w:bCs/>
              </w:rPr>
              <w:t xml:space="preserve">to their application for membership has been removed for some </w:t>
            </w:r>
            <w:r w:rsidR="00A3727C">
              <w:rPr>
                <w:rFonts w:asciiTheme="minorHAnsi" w:hAnsiTheme="minorHAnsi" w:cs="Tahoma"/>
                <w:bCs/>
              </w:rPr>
              <w:t>Catholic schools.</w:t>
            </w:r>
          </w:p>
          <w:p w:rsidR="00A3727C" w:rsidRPr="00A3727C" w:rsidRDefault="00A3727C" w:rsidP="00CB6CE1">
            <w:pPr>
              <w:rPr>
                <w:rFonts w:asciiTheme="minorHAnsi" w:hAnsiTheme="minorHAnsi" w:cs="Tahoma"/>
                <w:bCs/>
              </w:rPr>
            </w:pPr>
          </w:p>
          <w:p w:rsidR="00165B5F" w:rsidRPr="00485B3E" w:rsidRDefault="00165B5F" w:rsidP="00CB6CE1">
            <w:pPr>
              <w:rPr>
                <w:rFonts w:asciiTheme="minorHAnsi" w:hAnsiTheme="minorHAnsi" w:cs="Tahoma"/>
                <w:bCs/>
              </w:rPr>
            </w:pPr>
            <w:r w:rsidRPr="00485B3E">
              <w:rPr>
                <w:rFonts w:asciiTheme="minorHAnsi" w:hAnsiTheme="minorHAnsi" w:cs="Tahoma"/>
                <w:bCs/>
              </w:rPr>
              <w:t xml:space="preserve">4 </w:t>
            </w:r>
            <w:r w:rsidR="00B34F0E">
              <w:rPr>
                <w:rFonts w:asciiTheme="minorHAnsi" w:hAnsiTheme="minorHAnsi" w:cs="Tahoma"/>
                <w:bCs/>
                <w:u w:val="single"/>
              </w:rPr>
              <w:t>Minute 17/02/07.4</w:t>
            </w:r>
            <w:r w:rsidRPr="00485B3E">
              <w:rPr>
                <w:rFonts w:asciiTheme="minorHAnsi" w:hAnsiTheme="minorHAnsi" w:cs="Tahoma"/>
                <w:bCs/>
                <w:u w:val="single"/>
              </w:rPr>
              <w:t>: Finalisation of the lease</w:t>
            </w:r>
          </w:p>
          <w:p w:rsidR="00A3727C" w:rsidRDefault="00A738CA" w:rsidP="00B34F0E">
            <w:pPr>
              <w:ind w:right="46"/>
              <w:rPr>
                <w:rFonts w:asciiTheme="minorHAnsi" w:hAnsiTheme="minorHAnsi"/>
              </w:rPr>
            </w:pPr>
            <w:r>
              <w:rPr>
                <w:rFonts w:asciiTheme="minorHAnsi" w:hAnsiTheme="minorHAnsi"/>
              </w:rPr>
              <w:t>T</w:t>
            </w:r>
            <w:r w:rsidR="00B43953">
              <w:rPr>
                <w:rFonts w:asciiTheme="minorHAnsi" w:hAnsiTheme="minorHAnsi"/>
              </w:rPr>
              <w:t>he Board was informed that finalisation of the lease is almost complete, pending a review of the rent-review period based on the condition survey (as discussed at the last meeting).</w:t>
            </w:r>
          </w:p>
          <w:p w:rsidR="00A3727C" w:rsidRDefault="00A3727C" w:rsidP="00B34F0E">
            <w:pPr>
              <w:ind w:right="46"/>
              <w:rPr>
                <w:rFonts w:asciiTheme="minorHAnsi" w:hAnsiTheme="minorHAnsi"/>
              </w:rPr>
            </w:pPr>
          </w:p>
          <w:p w:rsidR="00D50591" w:rsidRDefault="00A3727C" w:rsidP="00B34F0E">
            <w:pPr>
              <w:ind w:right="46"/>
              <w:rPr>
                <w:rFonts w:asciiTheme="minorHAnsi" w:hAnsiTheme="minorHAnsi"/>
              </w:rPr>
            </w:pPr>
            <w:r>
              <w:rPr>
                <w:rFonts w:asciiTheme="minorHAnsi" w:hAnsiTheme="minorHAnsi"/>
              </w:rPr>
              <w:t xml:space="preserve">5 </w:t>
            </w:r>
            <w:r w:rsidR="00D50591">
              <w:rPr>
                <w:rFonts w:asciiTheme="minorHAnsi" w:hAnsiTheme="minorHAnsi"/>
                <w:u w:val="single"/>
              </w:rPr>
              <w:t>Minute 17/02/08.1: Organisational Architecture</w:t>
            </w:r>
          </w:p>
          <w:p w:rsidR="00D50591" w:rsidRDefault="00D50591" w:rsidP="00B34F0E">
            <w:pPr>
              <w:ind w:right="46"/>
              <w:rPr>
                <w:rFonts w:asciiTheme="minorHAnsi" w:hAnsiTheme="minorHAnsi"/>
              </w:rPr>
            </w:pPr>
            <w:r>
              <w:rPr>
                <w:rFonts w:asciiTheme="minorHAnsi" w:hAnsiTheme="minorHAnsi"/>
              </w:rPr>
              <w:t>Discussions are continuing with SCC relating to the payment of VAT on the salaries of</w:t>
            </w:r>
            <w:r w:rsidR="00026A83">
              <w:rPr>
                <w:rFonts w:asciiTheme="minorHAnsi" w:hAnsiTheme="minorHAnsi"/>
              </w:rPr>
              <w:t xml:space="preserve"> seconded staff and the wording of the commissioning documentation in so far as this could impact on the Company’s corporation tax status.</w:t>
            </w:r>
          </w:p>
          <w:p w:rsidR="00026A83" w:rsidRPr="00D50591" w:rsidRDefault="00026A83" w:rsidP="00B34F0E">
            <w:pPr>
              <w:ind w:right="46"/>
              <w:rPr>
                <w:rFonts w:asciiTheme="minorHAnsi" w:hAnsiTheme="minorHAnsi"/>
              </w:rPr>
            </w:pPr>
          </w:p>
          <w:p w:rsidR="00A3727C" w:rsidRDefault="00D50591" w:rsidP="00B34F0E">
            <w:pPr>
              <w:ind w:right="46"/>
              <w:rPr>
                <w:rFonts w:asciiTheme="minorHAnsi" w:hAnsiTheme="minorHAnsi"/>
              </w:rPr>
            </w:pPr>
            <w:r>
              <w:rPr>
                <w:rFonts w:asciiTheme="minorHAnsi" w:hAnsiTheme="minorHAnsi"/>
              </w:rPr>
              <w:t xml:space="preserve">6 </w:t>
            </w:r>
            <w:r w:rsidR="00A3727C">
              <w:rPr>
                <w:rFonts w:asciiTheme="minorHAnsi" w:hAnsiTheme="minorHAnsi"/>
                <w:u w:val="single"/>
              </w:rPr>
              <w:t>Minute 17/02/10.2: STAT Novation</w:t>
            </w:r>
          </w:p>
          <w:p w:rsidR="004C3E6E" w:rsidRPr="00485B3E" w:rsidRDefault="00961C1B" w:rsidP="00B43953">
            <w:pPr>
              <w:ind w:right="46"/>
              <w:rPr>
                <w:rFonts w:asciiTheme="minorHAnsi" w:hAnsiTheme="minorHAnsi"/>
              </w:rPr>
            </w:pPr>
            <w:r>
              <w:rPr>
                <w:rFonts w:asciiTheme="minorHAnsi" w:hAnsiTheme="minorHAnsi"/>
              </w:rPr>
              <w:t>As previously reported</w:t>
            </w:r>
            <w:r w:rsidR="00A738CA">
              <w:rPr>
                <w:rFonts w:asciiTheme="minorHAnsi" w:hAnsiTheme="minorHAnsi"/>
              </w:rPr>
              <w:t xml:space="preserve">, three parties - </w:t>
            </w:r>
            <w:r>
              <w:rPr>
                <w:rFonts w:asciiTheme="minorHAnsi" w:hAnsiTheme="minorHAnsi"/>
              </w:rPr>
              <w:t xml:space="preserve">Learn Sheffield, SCC, Malin Bridge Primary School and The Publishing Foundry </w:t>
            </w:r>
            <w:r w:rsidR="00A738CA">
              <w:rPr>
                <w:rFonts w:asciiTheme="minorHAnsi" w:hAnsiTheme="minorHAnsi"/>
              </w:rPr>
              <w:t xml:space="preserve">- </w:t>
            </w:r>
            <w:r>
              <w:rPr>
                <w:rFonts w:asciiTheme="minorHAnsi" w:hAnsiTheme="minorHAnsi"/>
              </w:rPr>
              <w:t>have agreed the contracts.</w:t>
            </w:r>
            <w:r w:rsidR="00B43953">
              <w:rPr>
                <w:rFonts w:asciiTheme="minorHAnsi" w:hAnsiTheme="minorHAnsi"/>
              </w:rPr>
              <w:t xml:space="preserve"> Subsequent to th</w:t>
            </w:r>
            <w:r w:rsidR="00A738CA">
              <w:rPr>
                <w:rFonts w:asciiTheme="minorHAnsi" w:hAnsiTheme="minorHAnsi"/>
              </w:rPr>
              <w:t>e last meeting a final contract</w:t>
            </w:r>
            <w:r w:rsidR="00B43953">
              <w:rPr>
                <w:rFonts w:asciiTheme="minorHAnsi" w:hAnsiTheme="minorHAnsi"/>
              </w:rPr>
              <w:t xml:space="preserve"> has been issued (to IT Data Services) and agreed for signature by the Chair following the meeting.</w:t>
            </w:r>
            <w:r w:rsidR="004C3E6E" w:rsidRPr="00485B3E">
              <w:rPr>
                <w:rFonts w:asciiTheme="minorHAnsi" w:hAnsiTheme="minorHAnsi"/>
              </w:rPr>
              <w:br/>
            </w:r>
          </w:p>
        </w:tc>
        <w:tc>
          <w:tcPr>
            <w:tcW w:w="1350" w:type="dxa"/>
            <w:tcBorders>
              <w:top w:val="single" w:sz="4" w:space="0" w:color="auto"/>
              <w:left w:val="single" w:sz="4" w:space="0" w:color="auto"/>
              <w:bottom w:val="single" w:sz="4" w:space="0" w:color="auto"/>
              <w:right w:val="single" w:sz="4" w:space="0" w:color="auto"/>
            </w:tcBorders>
          </w:tcPr>
          <w:p w:rsidR="00B55FF5" w:rsidRDefault="00B55FF5" w:rsidP="00CB6CE1">
            <w:pPr>
              <w:ind w:right="46"/>
              <w:rPr>
                <w:rFonts w:asciiTheme="minorHAnsi" w:hAnsiTheme="minorHAnsi" w:cs="Arial"/>
                <w:b/>
              </w:rPr>
            </w:pPr>
          </w:p>
          <w:p w:rsidR="00B43953" w:rsidRDefault="00B43953" w:rsidP="00CB6CE1">
            <w:pPr>
              <w:ind w:right="46"/>
              <w:rPr>
                <w:rFonts w:asciiTheme="minorHAnsi" w:hAnsiTheme="minorHAnsi" w:cs="Arial"/>
                <w:b/>
              </w:rPr>
            </w:pPr>
          </w:p>
          <w:p w:rsidR="00B43953" w:rsidRDefault="00B43953" w:rsidP="00CB6CE1">
            <w:pPr>
              <w:ind w:right="46"/>
              <w:rPr>
                <w:rFonts w:asciiTheme="minorHAnsi" w:hAnsiTheme="minorHAnsi" w:cs="Arial"/>
                <w:b/>
              </w:rPr>
            </w:pPr>
          </w:p>
          <w:p w:rsidR="00B43953" w:rsidRDefault="00B43953" w:rsidP="00CB6CE1">
            <w:pPr>
              <w:ind w:right="46"/>
              <w:rPr>
                <w:rFonts w:asciiTheme="minorHAnsi" w:hAnsiTheme="minorHAnsi" w:cs="Arial"/>
                <w:b/>
              </w:rPr>
            </w:pPr>
          </w:p>
          <w:p w:rsidR="00B43953" w:rsidRDefault="00B43953" w:rsidP="00CB6CE1">
            <w:pPr>
              <w:ind w:right="46"/>
              <w:rPr>
                <w:rFonts w:asciiTheme="minorHAnsi" w:hAnsiTheme="minorHAnsi" w:cs="Arial"/>
                <w:b/>
              </w:rPr>
            </w:pPr>
          </w:p>
          <w:p w:rsidR="00B43953" w:rsidRDefault="00B43953" w:rsidP="00CB6CE1">
            <w:pPr>
              <w:ind w:right="46"/>
              <w:rPr>
                <w:rFonts w:asciiTheme="minorHAnsi" w:hAnsiTheme="minorHAnsi" w:cs="Arial"/>
                <w:b/>
              </w:rPr>
            </w:pPr>
          </w:p>
          <w:p w:rsidR="00B43953" w:rsidRDefault="00B43953" w:rsidP="00CB6CE1">
            <w:pPr>
              <w:ind w:right="46"/>
              <w:rPr>
                <w:rFonts w:asciiTheme="minorHAnsi" w:hAnsiTheme="minorHAnsi" w:cs="Arial"/>
                <w:b/>
              </w:rPr>
            </w:pPr>
          </w:p>
          <w:p w:rsidR="00B43953" w:rsidRDefault="00B43953" w:rsidP="00CB6CE1">
            <w:pPr>
              <w:ind w:right="46"/>
              <w:rPr>
                <w:rFonts w:asciiTheme="minorHAnsi" w:hAnsiTheme="minorHAnsi" w:cs="Arial"/>
                <w:b/>
              </w:rPr>
            </w:pPr>
          </w:p>
          <w:p w:rsidR="00B43953" w:rsidRDefault="00B43953" w:rsidP="00CB6CE1">
            <w:pPr>
              <w:ind w:right="46"/>
              <w:rPr>
                <w:rFonts w:asciiTheme="minorHAnsi" w:hAnsiTheme="minorHAnsi" w:cs="Arial"/>
                <w:b/>
              </w:rPr>
            </w:pPr>
          </w:p>
          <w:p w:rsidR="00B43953" w:rsidRDefault="00B43953" w:rsidP="00CB6CE1">
            <w:pPr>
              <w:ind w:right="46"/>
              <w:rPr>
                <w:rFonts w:asciiTheme="minorHAnsi" w:hAnsiTheme="minorHAnsi" w:cs="Arial"/>
                <w:b/>
              </w:rPr>
            </w:pPr>
          </w:p>
          <w:p w:rsidR="00B43953" w:rsidRDefault="00B43953" w:rsidP="00CB6CE1">
            <w:pPr>
              <w:ind w:right="46"/>
              <w:rPr>
                <w:rFonts w:asciiTheme="minorHAnsi" w:hAnsiTheme="minorHAnsi" w:cs="Arial"/>
                <w:b/>
              </w:rPr>
            </w:pPr>
          </w:p>
          <w:p w:rsidR="00B43953" w:rsidRDefault="00B43953" w:rsidP="00CB6CE1">
            <w:pPr>
              <w:ind w:right="46"/>
              <w:rPr>
                <w:rFonts w:asciiTheme="minorHAnsi" w:hAnsiTheme="minorHAnsi" w:cs="Arial"/>
                <w:b/>
              </w:rPr>
            </w:pPr>
          </w:p>
          <w:p w:rsidR="00B43953" w:rsidRDefault="00B43953" w:rsidP="00CB6CE1">
            <w:pPr>
              <w:ind w:right="46"/>
              <w:rPr>
                <w:rFonts w:asciiTheme="minorHAnsi" w:hAnsiTheme="minorHAnsi" w:cs="Arial"/>
                <w:b/>
              </w:rPr>
            </w:pPr>
          </w:p>
          <w:p w:rsidR="00B43953" w:rsidRDefault="00B43953" w:rsidP="00CB6CE1">
            <w:pPr>
              <w:ind w:right="46"/>
              <w:rPr>
                <w:rFonts w:asciiTheme="minorHAnsi" w:hAnsiTheme="minorHAnsi" w:cs="Arial"/>
                <w:b/>
              </w:rPr>
            </w:pPr>
          </w:p>
          <w:p w:rsidR="00B43953" w:rsidRDefault="00B43953" w:rsidP="00CB6CE1">
            <w:pPr>
              <w:ind w:right="46"/>
              <w:rPr>
                <w:rFonts w:asciiTheme="minorHAnsi" w:hAnsiTheme="minorHAnsi" w:cs="Arial"/>
                <w:b/>
              </w:rPr>
            </w:pPr>
          </w:p>
          <w:p w:rsidR="00B43953" w:rsidRDefault="00B43953" w:rsidP="00CB6CE1">
            <w:pPr>
              <w:ind w:right="46"/>
              <w:rPr>
                <w:rFonts w:asciiTheme="minorHAnsi" w:hAnsiTheme="minorHAnsi" w:cs="Arial"/>
                <w:b/>
              </w:rPr>
            </w:pPr>
          </w:p>
          <w:p w:rsidR="00B43953" w:rsidRDefault="00B43953" w:rsidP="00CB6CE1">
            <w:pPr>
              <w:ind w:right="46"/>
              <w:rPr>
                <w:rFonts w:asciiTheme="minorHAnsi" w:hAnsiTheme="minorHAnsi" w:cs="Arial"/>
                <w:b/>
              </w:rPr>
            </w:pPr>
          </w:p>
          <w:p w:rsidR="00B43953" w:rsidRDefault="00B43953" w:rsidP="00CB6CE1">
            <w:pPr>
              <w:ind w:right="46"/>
              <w:rPr>
                <w:rFonts w:asciiTheme="minorHAnsi" w:hAnsiTheme="minorHAnsi" w:cs="Arial"/>
                <w:b/>
              </w:rPr>
            </w:pPr>
          </w:p>
          <w:p w:rsidR="00B43953" w:rsidRDefault="00B43953" w:rsidP="00CB6CE1">
            <w:pPr>
              <w:ind w:right="46"/>
              <w:rPr>
                <w:rFonts w:asciiTheme="minorHAnsi" w:hAnsiTheme="minorHAnsi" w:cs="Arial"/>
                <w:b/>
              </w:rPr>
            </w:pPr>
          </w:p>
          <w:p w:rsidR="00B43953" w:rsidRDefault="00B43953" w:rsidP="00CB6CE1">
            <w:pPr>
              <w:ind w:right="46"/>
              <w:rPr>
                <w:rFonts w:asciiTheme="minorHAnsi" w:hAnsiTheme="minorHAnsi" w:cs="Arial"/>
                <w:b/>
              </w:rPr>
            </w:pPr>
          </w:p>
          <w:p w:rsidR="00B43953" w:rsidRDefault="00B43953" w:rsidP="00CB6CE1">
            <w:pPr>
              <w:ind w:right="46"/>
              <w:rPr>
                <w:rFonts w:asciiTheme="minorHAnsi" w:hAnsiTheme="minorHAnsi" w:cs="Arial"/>
                <w:b/>
              </w:rPr>
            </w:pPr>
          </w:p>
          <w:p w:rsidR="00B43953" w:rsidRDefault="00B43953" w:rsidP="00CB6CE1">
            <w:pPr>
              <w:ind w:right="46"/>
              <w:rPr>
                <w:rFonts w:asciiTheme="minorHAnsi" w:hAnsiTheme="minorHAnsi" w:cs="Arial"/>
                <w:b/>
              </w:rPr>
            </w:pPr>
          </w:p>
          <w:p w:rsidR="00B43953" w:rsidRDefault="00B43953" w:rsidP="00CB6CE1">
            <w:pPr>
              <w:ind w:right="46"/>
              <w:rPr>
                <w:rFonts w:asciiTheme="minorHAnsi" w:hAnsiTheme="minorHAnsi" w:cs="Arial"/>
                <w:b/>
              </w:rPr>
            </w:pPr>
          </w:p>
          <w:p w:rsidR="00B43953" w:rsidRDefault="00B43953" w:rsidP="00CB6CE1">
            <w:pPr>
              <w:ind w:right="46"/>
              <w:rPr>
                <w:rFonts w:asciiTheme="minorHAnsi" w:hAnsiTheme="minorHAnsi" w:cs="Arial"/>
                <w:b/>
              </w:rPr>
            </w:pPr>
          </w:p>
          <w:p w:rsidR="00B43953" w:rsidRDefault="00B43953" w:rsidP="00CB6CE1">
            <w:pPr>
              <w:ind w:right="46"/>
              <w:rPr>
                <w:rFonts w:asciiTheme="minorHAnsi" w:hAnsiTheme="minorHAnsi" w:cs="Arial"/>
                <w:b/>
              </w:rPr>
            </w:pPr>
          </w:p>
          <w:p w:rsidR="00B43953" w:rsidRDefault="00B43953" w:rsidP="00CB6CE1">
            <w:pPr>
              <w:ind w:right="46"/>
              <w:rPr>
                <w:rFonts w:asciiTheme="minorHAnsi" w:hAnsiTheme="minorHAnsi" w:cs="Arial"/>
                <w:b/>
              </w:rPr>
            </w:pPr>
          </w:p>
          <w:p w:rsidR="00B43953" w:rsidRDefault="00B43953" w:rsidP="00CB6CE1">
            <w:pPr>
              <w:ind w:right="46"/>
              <w:rPr>
                <w:rFonts w:asciiTheme="minorHAnsi" w:hAnsiTheme="minorHAnsi" w:cs="Arial"/>
                <w:b/>
              </w:rPr>
            </w:pPr>
          </w:p>
          <w:p w:rsidR="00B43953" w:rsidRDefault="00B43953" w:rsidP="00CB6CE1">
            <w:pPr>
              <w:ind w:right="46"/>
              <w:rPr>
                <w:rFonts w:asciiTheme="minorHAnsi" w:hAnsiTheme="minorHAnsi" w:cs="Arial"/>
                <w:b/>
              </w:rPr>
            </w:pPr>
          </w:p>
          <w:p w:rsidR="00B43953" w:rsidRDefault="00B43953" w:rsidP="00CB6CE1">
            <w:pPr>
              <w:ind w:right="46"/>
              <w:rPr>
                <w:rFonts w:asciiTheme="minorHAnsi" w:hAnsiTheme="minorHAnsi" w:cs="Arial"/>
                <w:b/>
              </w:rPr>
            </w:pPr>
          </w:p>
          <w:p w:rsidR="00B43953" w:rsidRDefault="00B43953" w:rsidP="00CB6CE1">
            <w:pPr>
              <w:ind w:right="46"/>
              <w:rPr>
                <w:rFonts w:asciiTheme="minorHAnsi" w:hAnsiTheme="minorHAnsi" w:cs="Arial"/>
                <w:b/>
              </w:rPr>
            </w:pPr>
          </w:p>
          <w:p w:rsidR="00B43953" w:rsidRDefault="00B43953" w:rsidP="00CB6CE1">
            <w:pPr>
              <w:ind w:right="46"/>
              <w:rPr>
                <w:rFonts w:asciiTheme="minorHAnsi" w:hAnsiTheme="minorHAnsi" w:cs="Arial"/>
                <w:b/>
              </w:rPr>
            </w:pPr>
          </w:p>
          <w:p w:rsidR="00026A83" w:rsidRDefault="00026A83" w:rsidP="00CB6CE1">
            <w:pPr>
              <w:ind w:right="46"/>
              <w:rPr>
                <w:rFonts w:asciiTheme="minorHAnsi" w:hAnsiTheme="minorHAnsi" w:cs="Arial"/>
                <w:b/>
              </w:rPr>
            </w:pPr>
          </w:p>
          <w:p w:rsidR="00026A83" w:rsidRDefault="00026A83" w:rsidP="00CB6CE1">
            <w:pPr>
              <w:ind w:right="46"/>
              <w:rPr>
                <w:rFonts w:asciiTheme="minorHAnsi" w:hAnsiTheme="minorHAnsi" w:cs="Arial"/>
                <w:b/>
              </w:rPr>
            </w:pPr>
          </w:p>
          <w:p w:rsidR="00026A83" w:rsidRDefault="00026A83" w:rsidP="00CB6CE1">
            <w:pPr>
              <w:ind w:right="46"/>
              <w:rPr>
                <w:rFonts w:asciiTheme="minorHAnsi" w:hAnsiTheme="minorHAnsi" w:cs="Arial"/>
                <w:b/>
              </w:rPr>
            </w:pPr>
          </w:p>
          <w:p w:rsidR="00026A83" w:rsidRDefault="00026A83" w:rsidP="00CB6CE1">
            <w:pPr>
              <w:ind w:right="46"/>
              <w:rPr>
                <w:rFonts w:asciiTheme="minorHAnsi" w:hAnsiTheme="minorHAnsi" w:cs="Arial"/>
                <w:b/>
              </w:rPr>
            </w:pPr>
          </w:p>
          <w:p w:rsidR="00026A83" w:rsidRDefault="00026A83" w:rsidP="00CB6CE1">
            <w:pPr>
              <w:ind w:right="46"/>
              <w:rPr>
                <w:rFonts w:asciiTheme="minorHAnsi" w:hAnsiTheme="minorHAnsi" w:cs="Arial"/>
                <w:b/>
              </w:rPr>
            </w:pPr>
          </w:p>
          <w:p w:rsidR="00B43953" w:rsidRDefault="00B43953" w:rsidP="00CB6CE1">
            <w:pPr>
              <w:ind w:right="46"/>
              <w:rPr>
                <w:rFonts w:asciiTheme="minorHAnsi" w:hAnsiTheme="minorHAnsi" w:cs="Arial"/>
                <w:b/>
              </w:rPr>
            </w:pPr>
          </w:p>
          <w:p w:rsidR="00B43953" w:rsidRPr="00485B3E" w:rsidRDefault="00B43953" w:rsidP="00CB6CE1">
            <w:pPr>
              <w:ind w:right="46"/>
              <w:rPr>
                <w:rFonts w:asciiTheme="minorHAnsi" w:hAnsiTheme="minorHAnsi" w:cs="Arial"/>
                <w:b/>
              </w:rPr>
            </w:pPr>
            <w:r>
              <w:rPr>
                <w:rFonts w:asciiTheme="minorHAnsi" w:hAnsiTheme="minorHAnsi" w:cs="Arial"/>
                <w:b/>
              </w:rPr>
              <w:t>Chair</w:t>
            </w:r>
          </w:p>
        </w:tc>
      </w:tr>
      <w:tr w:rsidR="00C65D3F" w:rsidRPr="00485B3E" w:rsidTr="00933B08">
        <w:tc>
          <w:tcPr>
            <w:tcW w:w="1260" w:type="dxa"/>
            <w:tcBorders>
              <w:top w:val="single" w:sz="4" w:space="0" w:color="auto"/>
              <w:left w:val="single" w:sz="4" w:space="0" w:color="auto"/>
              <w:bottom w:val="single" w:sz="4" w:space="0" w:color="auto"/>
              <w:right w:val="single" w:sz="4" w:space="0" w:color="auto"/>
            </w:tcBorders>
          </w:tcPr>
          <w:p w:rsidR="00C65D3F" w:rsidRPr="00485B3E" w:rsidRDefault="00B34F0E" w:rsidP="00CB6CE1">
            <w:pPr>
              <w:rPr>
                <w:rFonts w:asciiTheme="minorHAnsi" w:hAnsiTheme="minorHAnsi" w:cs="Arial"/>
                <w:b/>
              </w:rPr>
            </w:pPr>
            <w:r>
              <w:rPr>
                <w:rFonts w:asciiTheme="minorHAnsi" w:hAnsiTheme="minorHAnsi" w:cs="Arial"/>
                <w:b/>
              </w:rPr>
              <w:lastRenderedPageBreak/>
              <w:t>17/2.</w:t>
            </w:r>
            <w:r w:rsidR="00481A0D" w:rsidRPr="00485B3E">
              <w:rPr>
                <w:rFonts w:asciiTheme="minorHAnsi" w:hAnsiTheme="minorHAnsi" w:cs="Arial"/>
                <w:b/>
              </w:rPr>
              <w:t>2/0</w:t>
            </w:r>
            <w:r>
              <w:rPr>
                <w:rFonts w:asciiTheme="minorHAnsi" w:hAnsiTheme="minorHAnsi" w:cs="Arial"/>
                <w:b/>
              </w:rPr>
              <w:t>5</w:t>
            </w:r>
          </w:p>
        </w:tc>
        <w:tc>
          <w:tcPr>
            <w:tcW w:w="7920" w:type="dxa"/>
            <w:tcBorders>
              <w:top w:val="single" w:sz="4" w:space="0" w:color="auto"/>
              <w:left w:val="single" w:sz="4" w:space="0" w:color="auto"/>
              <w:bottom w:val="single" w:sz="4" w:space="0" w:color="auto"/>
              <w:right w:val="single" w:sz="4" w:space="0" w:color="auto"/>
            </w:tcBorders>
          </w:tcPr>
          <w:p w:rsidR="00165B5F" w:rsidRDefault="00933506" w:rsidP="00CB6CE1">
            <w:pPr>
              <w:rPr>
                <w:rFonts w:asciiTheme="minorHAnsi" w:hAnsiTheme="minorHAnsi" w:cs="Tahoma"/>
                <w:b/>
                <w:bCs/>
              </w:rPr>
            </w:pPr>
            <w:r>
              <w:rPr>
                <w:rFonts w:asciiTheme="minorHAnsi" w:hAnsiTheme="minorHAnsi" w:cs="Tahoma"/>
                <w:b/>
                <w:bCs/>
              </w:rPr>
              <w:t>Strategic substantive items</w:t>
            </w:r>
          </w:p>
          <w:p w:rsidR="00933506" w:rsidRPr="00485B3E" w:rsidRDefault="00933506" w:rsidP="00CB6CE1">
            <w:pPr>
              <w:rPr>
                <w:rFonts w:asciiTheme="minorHAnsi" w:hAnsiTheme="minorHAnsi" w:cs="Tahoma"/>
                <w:b/>
                <w:bCs/>
              </w:rPr>
            </w:pPr>
          </w:p>
          <w:p w:rsidR="00933506" w:rsidRPr="00485B3E" w:rsidRDefault="00165B5F" w:rsidP="00933506">
            <w:pPr>
              <w:rPr>
                <w:rFonts w:asciiTheme="minorHAnsi" w:hAnsiTheme="minorHAnsi" w:cs="Tahoma"/>
                <w:b/>
                <w:bCs/>
              </w:rPr>
            </w:pPr>
            <w:r w:rsidRPr="00485B3E">
              <w:rPr>
                <w:rFonts w:asciiTheme="minorHAnsi" w:hAnsiTheme="minorHAnsi" w:cs="Tahoma"/>
                <w:bCs/>
              </w:rPr>
              <w:t xml:space="preserve">1 </w:t>
            </w:r>
            <w:r w:rsidR="00933506" w:rsidRPr="00933506">
              <w:rPr>
                <w:rFonts w:asciiTheme="minorHAnsi" w:hAnsiTheme="minorHAnsi" w:cs="Tahoma"/>
                <w:bCs/>
                <w:u w:val="single"/>
              </w:rPr>
              <w:t xml:space="preserve">Standing item – Long term planning - </w:t>
            </w:r>
            <w:r w:rsidR="00933506">
              <w:rPr>
                <w:rFonts w:asciiTheme="minorHAnsi" w:hAnsiTheme="minorHAnsi" w:cs="Tahoma"/>
                <w:bCs/>
                <w:u w:val="single"/>
              </w:rPr>
              <w:t>CONFIDENTIAL</w:t>
            </w:r>
          </w:p>
          <w:p w:rsidR="00711F81" w:rsidRDefault="006B68D6" w:rsidP="00961C1B">
            <w:pPr>
              <w:rPr>
                <w:rFonts w:asciiTheme="minorHAnsi" w:hAnsiTheme="minorHAnsi" w:cs="Tahoma"/>
                <w:bCs/>
              </w:rPr>
            </w:pPr>
            <w:r>
              <w:rPr>
                <w:rFonts w:asciiTheme="minorHAnsi" w:hAnsiTheme="minorHAnsi" w:cs="Tahoma"/>
                <w:bCs/>
              </w:rPr>
              <w:t>Following discussion at the last meeting, an update was provided details of which are recorded in the separate confidential minutes.</w:t>
            </w:r>
          </w:p>
          <w:p w:rsidR="00127A60" w:rsidRDefault="00127A60" w:rsidP="00636CA2">
            <w:pPr>
              <w:rPr>
                <w:rFonts w:asciiTheme="minorHAnsi" w:hAnsiTheme="minorHAnsi" w:cs="Tahoma"/>
                <w:bCs/>
              </w:rPr>
            </w:pPr>
          </w:p>
          <w:p w:rsidR="00127A60" w:rsidRDefault="00127A60" w:rsidP="00636CA2">
            <w:pPr>
              <w:rPr>
                <w:rFonts w:asciiTheme="minorHAnsi" w:hAnsiTheme="minorHAnsi" w:cs="Tahoma"/>
                <w:bCs/>
              </w:rPr>
            </w:pPr>
            <w:r>
              <w:rPr>
                <w:rFonts w:asciiTheme="minorHAnsi" w:hAnsiTheme="minorHAnsi" w:cs="Tahoma"/>
                <w:bCs/>
              </w:rPr>
              <w:t xml:space="preserve">A paper was requested for the next meeting which outlines Learn Sheffield’s holistic offer and includes firm proposals with clear examples of funding streams (taking account of the </w:t>
            </w:r>
            <w:r w:rsidR="00B85658">
              <w:rPr>
                <w:rFonts w:asciiTheme="minorHAnsi" w:hAnsiTheme="minorHAnsi" w:cs="Tahoma"/>
                <w:bCs/>
              </w:rPr>
              <w:t xml:space="preserve">progress of </w:t>
            </w:r>
            <w:r>
              <w:rPr>
                <w:rFonts w:asciiTheme="minorHAnsi" w:hAnsiTheme="minorHAnsi" w:cs="Tahoma"/>
                <w:bCs/>
              </w:rPr>
              <w:t>ongoing discussions).</w:t>
            </w:r>
          </w:p>
          <w:p w:rsidR="00636CA2" w:rsidRPr="00485B3E" w:rsidRDefault="00636CA2" w:rsidP="00636CA2">
            <w:pPr>
              <w:rPr>
                <w:rFonts w:asciiTheme="minorHAnsi" w:hAnsiTheme="minorHAnsi" w:cs="Tahoma"/>
                <w:bCs/>
              </w:rPr>
            </w:pPr>
          </w:p>
          <w:p w:rsidR="00961C1B" w:rsidRDefault="00961C1B" w:rsidP="00CB6CE1">
            <w:pPr>
              <w:pStyle w:val="ListParagraph"/>
              <w:numPr>
                <w:ilvl w:val="0"/>
                <w:numId w:val="25"/>
              </w:numPr>
              <w:ind w:left="252" w:hanging="180"/>
              <w:rPr>
                <w:rFonts w:asciiTheme="minorHAnsi" w:hAnsiTheme="minorHAnsi" w:cs="Tahoma"/>
                <w:bCs/>
                <w:u w:val="single"/>
              </w:rPr>
            </w:pPr>
            <w:r>
              <w:rPr>
                <w:rFonts w:asciiTheme="minorHAnsi" w:hAnsiTheme="minorHAnsi" w:cs="Tahoma"/>
                <w:bCs/>
                <w:u w:val="single"/>
              </w:rPr>
              <w:t>Revised S</w:t>
            </w:r>
            <w:r w:rsidR="00165B5F" w:rsidRPr="00485B3E">
              <w:rPr>
                <w:rFonts w:asciiTheme="minorHAnsi" w:hAnsiTheme="minorHAnsi" w:cs="Tahoma"/>
                <w:bCs/>
                <w:u w:val="single"/>
              </w:rPr>
              <w:t xml:space="preserve">ervices Planning update </w:t>
            </w:r>
            <w:r>
              <w:rPr>
                <w:rFonts w:asciiTheme="minorHAnsi" w:hAnsiTheme="minorHAnsi" w:cs="Tahoma"/>
                <w:bCs/>
                <w:u w:val="single"/>
              </w:rPr>
              <w:t>–</w:t>
            </w:r>
            <w:r w:rsidR="00527E3A" w:rsidRPr="00485B3E">
              <w:rPr>
                <w:rFonts w:asciiTheme="minorHAnsi" w:hAnsiTheme="minorHAnsi" w:cs="Tahoma"/>
                <w:bCs/>
                <w:u w:val="single"/>
              </w:rPr>
              <w:t xml:space="preserve"> CONFIDENTIAL</w:t>
            </w:r>
          </w:p>
          <w:p w:rsidR="00C5457F" w:rsidRPr="00B77EB1" w:rsidRDefault="00710422" w:rsidP="00B77EB1">
            <w:pPr>
              <w:rPr>
                <w:rFonts w:asciiTheme="minorHAnsi" w:hAnsiTheme="minorHAnsi" w:cs="Tahoma"/>
                <w:bCs/>
              </w:rPr>
            </w:pPr>
            <w:r>
              <w:rPr>
                <w:rFonts w:asciiTheme="minorHAnsi" w:hAnsiTheme="minorHAnsi" w:cs="Tahoma"/>
                <w:bCs/>
              </w:rPr>
              <w:t>A tabled report provided an update on the ongoing discussions with SCC, details of which are recorded in a separate confidential minute.</w:t>
            </w:r>
          </w:p>
          <w:p w:rsidR="00A55B5A" w:rsidRDefault="00A55B5A" w:rsidP="00A55B5A">
            <w:pPr>
              <w:rPr>
                <w:rFonts w:asciiTheme="minorHAnsi" w:hAnsiTheme="minorHAnsi" w:cs="Tahoma"/>
                <w:bCs/>
              </w:rPr>
            </w:pPr>
          </w:p>
          <w:p w:rsidR="00A55B5A" w:rsidRDefault="00A55B5A" w:rsidP="00A55B5A">
            <w:pPr>
              <w:rPr>
                <w:rFonts w:asciiTheme="minorHAnsi" w:hAnsiTheme="minorHAnsi" w:cs="Tahoma"/>
                <w:bCs/>
              </w:rPr>
            </w:pPr>
            <w:r>
              <w:rPr>
                <w:rFonts w:asciiTheme="minorHAnsi" w:hAnsiTheme="minorHAnsi" w:cs="Tahoma"/>
                <w:bCs/>
              </w:rPr>
              <w:t>For the next meeting the Board requested that the reports outlining the business case</w:t>
            </w:r>
            <w:r w:rsidR="00B77EB1">
              <w:rPr>
                <w:rFonts w:asciiTheme="minorHAnsi" w:hAnsiTheme="minorHAnsi" w:cs="Tahoma"/>
                <w:bCs/>
              </w:rPr>
              <w:t>s</w:t>
            </w:r>
            <w:r>
              <w:rPr>
                <w:rFonts w:asciiTheme="minorHAnsi" w:hAnsiTheme="minorHAnsi" w:cs="Tahoma"/>
                <w:bCs/>
              </w:rPr>
              <w:t xml:space="preserve"> include </w:t>
            </w:r>
            <w:r w:rsidR="00B77EB1">
              <w:rPr>
                <w:rFonts w:asciiTheme="minorHAnsi" w:hAnsiTheme="minorHAnsi" w:cs="Tahoma"/>
                <w:bCs/>
              </w:rPr>
              <w:t>-</w:t>
            </w:r>
          </w:p>
          <w:p w:rsidR="00A55B5A" w:rsidRDefault="00A55B5A" w:rsidP="00A55B5A">
            <w:pPr>
              <w:pStyle w:val="ListParagraph"/>
              <w:numPr>
                <w:ilvl w:val="0"/>
                <w:numId w:val="44"/>
              </w:numPr>
              <w:rPr>
                <w:rFonts w:asciiTheme="minorHAnsi" w:hAnsiTheme="minorHAnsi" w:cs="Tahoma"/>
                <w:bCs/>
              </w:rPr>
            </w:pPr>
            <w:r>
              <w:rPr>
                <w:rFonts w:asciiTheme="minorHAnsi" w:hAnsiTheme="minorHAnsi" w:cs="Tahoma"/>
                <w:bCs/>
              </w:rPr>
              <w:t xml:space="preserve">high level details of the longer term financial position </w:t>
            </w:r>
          </w:p>
          <w:p w:rsidR="00A55B5A" w:rsidRDefault="00A55B5A" w:rsidP="00A55B5A">
            <w:pPr>
              <w:pStyle w:val="ListParagraph"/>
              <w:numPr>
                <w:ilvl w:val="0"/>
                <w:numId w:val="44"/>
              </w:numPr>
              <w:rPr>
                <w:rFonts w:asciiTheme="minorHAnsi" w:hAnsiTheme="minorHAnsi" w:cs="Tahoma"/>
                <w:bCs/>
              </w:rPr>
            </w:pPr>
            <w:r>
              <w:rPr>
                <w:rFonts w:asciiTheme="minorHAnsi" w:hAnsiTheme="minorHAnsi" w:cs="Tahoma"/>
                <w:bCs/>
              </w:rPr>
              <w:lastRenderedPageBreak/>
              <w:t>a risk analysis and action to mitigate</w:t>
            </w:r>
          </w:p>
          <w:p w:rsidR="00933B08" w:rsidRPr="00A55B5A" w:rsidRDefault="00933B08" w:rsidP="00933B08">
            <w:pPr>
              <w:pStyle w:val="ListParagraph"/>
              <w:ind w:left="1440"/>
              <w:rPr>
                <w:rFonts w:asciiTheme="minorHAnsi" w:hAnsiTheme="minorHAnsi" w:cs="Tahoma"/>
                <w:bCs/>
              </w:rPr>
            </w:pPr>
          </w:p>
        </w:tc>
        <w:tc>
          <w:tcPr>
            <w:tcW w:w="1350" w:type="dxa"/>
            <w:tcBorders>
              <w:top w:val="single" w:sz="4" w:space="0" w:color="auto"/>
              <w:left w:val="single" w:sz="4" w:space="0" w:color="auto"/>
              <w:bottom w:val="single" w:sz="4" w:space="0" w:color="auto"/>
              <w:right w:val="single" w:sz="4" w:space="0" w:color="auto"/>
            </w:tcBorders>
          </w:tcPr>
          <w:p w:rsidR="006407FF" w:rsidRDefault="006407FF" w:rsidP="00AA0A53">
            <w:pPr>
              <w:ind w:right="46"/>
              <w:rPr>
                <w:rFonts w:asciiTheme="minorHAnsi" w:hAnsiTheme="minorHAnsi" w:cs="Arial"/>
                <w:b/>
              </w:rPr>
            </w:pPr>
          </w:p>
          <w:p w:rsidR="00CF2A59" w:rsidRDefault="00CF2A59" w:rsidP="00AA0A53">
            <w:pPr>
              <w:ind w:right="46"/>
              <w:rPr>
                <w:rFonts w:asciiTheme="minorHAnsi" w:hAnsiTheme="minorHAnsi" w:cs="Arial"/>
                <w:b/>
              </w:rPr>
            </w:pPr>
          </w:p>
          <w:p w:rsidR="00CF2A59" w:rsidRDefault="00CF2A59" w:rsidP="00AA0A53">
            <w:pPr>
              <w:ind w:right="46"/>
              <w:rPr>
                <w:rFonts w:asciiTheme="minorHAnsi" w:hAnsiTheme="minorHAnsi" w:cs="Arial"/>
                <w:b/>
              </w:rPr>
            </w:pPr>
          </w:p>
          <w:p w:rsidR="00CF2A59" w:rsidRDefault="00CF2A59" w:rsidP="00AA0A53">
            <w:pPr>
              <w:ind w:right="46"/>
              <w:rPr>
                <w:rFonts w:asciiTheme="minorHAnsi" w:hAnsiTheme="minorHAnsi" w:cs="Arial"/>
                <w:b/>
              </w:rPr>
            </w:pPr>
          </w:p>
          <w:p w:rsidR="00CF2A59" w:rsidRDefault="00CF2A59" w:rsidP="00AA0A53">
            <w:pPr>
              <w:ind w:right="46"/>
              <w:rPr>
                <w:rFonts w:asciiTheme="minorHAnsi" w:hAnsiTheme="minorHAnsi" w:cs="Arial"/>
                <w:b/>
              </w:rPr>
            </w:pPr>
          </w:p>
          <w:p w:rsidR="00CF2A59" w:rsidRDefault="00CF2A59" w:rsidP="00AA0A53">
            <w:pPr>
              <w:ind w:right="46"/>
              <w:rPr>
                <w:rFonts w:asciiTheme="minorHAnsi" w:hAnsiTheme="minorHAnsi" w:cs="Arial"/>
                <w:b/>
              </w:rPr>
            </w:pPr>
          </w:p>
          <w:p w:rsidR="00CF2A59" w:rsidRDefault="00CF2A59" w:rsidP="00AA0A53">
            <w:pPr>
              <w:ind w:right="46"/>
              <w:rPr>
                <w:rFonts w:asciiTheme="minorHAnsi" w:hAnsiTheme="minorHAnsi" w:cs="Arial"/>
                <w:b/>
              </w:rPr>
            </w:pPr>
          </w:p>
          <w:p w:rsidR="00CF2A59" w:rsidRDefault="00CF2A59" w:rsidP="00AA0A53">
            <w:pPr>
              <w:ind w:right="46"/>
              <w:rPr>
                <w:rFonts w:asciiTheme="minorHAnsi" w:hAnsiTheme="minorHAnsi" w:cs="Arial"/>
                <w:b/>
              </w:rPr>
            </w:pPr>
            <w:r>
              <w:rPr>
                <w:rFonts w:asciiTheme="minorHAnsi" w:hAnsiTheme="minorHAnsi" w:cs="Arial"/>
                <w:b/>
              </w:rPr>
              <w:t>CEO</w:t>
            </w:r>
          </w:p>
          <w:p w:rsidR="00CF2A59" w:rsidRDefault="00CF2A59" w:rsidP="00AA0A53">
            <w:pPr>
              <w:ind w:right="46"/>
              <w:rPr>
                <w:rFonts w:asciiTheme="minorHAnsi" w:hAnsiTheme="minorHAnsi" w:cs="Arial"/>
                <w:b/>
              </w:rPr>
            </w:pPr>
            <w:r>
              <w:rPr>
                <w:rFonts w:asciiTheme="minorHAnsi" w:hAnsiTheme="minorHAnsi" w:cs="Arial"/>
                <w:b/>
              </w:rPr>
              <w:t>23/3/17</w:t>
            </w:r>
          </w:p>
          <w:p w:rsidR="00933B08" w:rsidRDefault="00933B08" w:rsidP="00AA0A53">
            <w:pPr>
              <w:ind w:right="46"/>
              <w:rPr>
                <w:rFonts w:asciiTheme="minorHAnsi" w:hAnsiTheme="minorHAnsi" w:cs="Arial"/>
                <w:b/>
              </w:rPr>
            </w:pPr>
          </w:p>
          <w:p w:rsidR="00933B08" w:rsidRDefault="00933B08" w:rsidP="00AA0A53">
            <w:pPr>
              <w:ind w:right="46"/>
              <w:rPr>
                <w:rFonts w:asciiTheme="minorHAnsi" w:hAnsiTheme="minorHAnsi" w:cs="Arial"/>
                <w:b/>
              </w:rPr>
            </w:pPr>
          </w:p>
          <w:p w:rsidR="00933B08" w:rsidRDefault="00933B08" w:rsidP="00AA0A53">
            <w:pPr>
              <w:ind w:right="46"/>
              <w:rPr>
                <w:rFonts w:asciiTheme="minorHAnsi" w:hAnsiTheme="minorHAnsi" w:cs="Arial"/>
                <w:b/>
              </w:rPr>
            </w:pPr>
          </w:p>
          <w:p w:rsidR="00933B08" w:rsidRDefault="00933B08" w:rsidP="00AA0A53">
            <w:pPr>
              <w:ind w:right="46"/>
              <w:rPr>
                <w:rFonts w:asciiTheme="minorHAnsi" w:hAnsiTheme="minorHAnsi" w:cs="Arial"/>
                <w:b/>
              </w:rPr>
            </w:pPr>
          </w:p>
          <w:p w:rsidR="00933B08" w:rsidRPr="00485B3E" w:rsidRDefault="00B77EB1" w:rsidP="00AA0A53">
            <w:pPr>
              <w:ind w:right="46"/>
              <w:rPr>
                <w:rFonts w:asciiTheme="minorHAnsi" w:hAnsiTheme="minorHAnsi" w:cs="Arial"/>
                <w:b/>
              </w:rPr>
            </w:pPr>
            <w:r>
              <w:rPr>
                <w:rFonts w:asciiTheme="minorHAnsi" w:hAnsiTheme="minorHAnsi" w:cs="Arial"/>
                <w:b/>
              </w:rPr>
              <w:t>C</w:t>
            </w:r>
            <w:r w:rsidR="00933B08">
              <w:rPr>
                <w:rFonts w:asciiTheme="minorHAnsi" w:hAnsiTheme="minorHAnsi" w:cs="Arial"/>
                <w:b/>
              </w:rPr>
              <w:t>EO for circulation by 16/3/17</w:t>
            </w:r>
          </w:p>
        </w:tc>
      </w:tr>
      <w:tr w:rsidR="00933506" w:rsidRPr="00485B3E" w:rsidTr="00933B08">
        <w:tc>
          <w:tcPr>
            <w:tcW w:w="1260" w:type="dxa"/>
            <w:tcBorders>
              <w:top w:val="single" w:sz="4" w:space="0" w:color="auto"/>
              <w:left w:val="single" w:sz="4" w:space="0" w:color="auto"/>
              <w:bottom w:val="single" w:sz="4" w:space="0" w:color="auto"/>
              <w:right w:val="single" w:sz="4" w:space="0" w:color="auto"/>
            </w:tcBorders>
          </w:tcPr>
          <w:p w:rsidR="00933506" w:rsidRDefault="00933506" w:rsidP="00CB6CE1">
            <w:pPr>
              <w:rPr>
                <w:rFonts w:asciiTheme="minorHAnsi" w:hAnsiTheme="minorHAnsi" w:cs="Arial"/>
                <w:b/>
              </w:rPr>
            </w:pPr>
            <w:r>
              <w:rPr>
                <w:rFonts w:asciiTheme="minorHAnsi" w:hAnsiTheme="minorHAnsi" w:cs="Arial"/>
                <w:b/>
              </w:rPr>
              <w:lastRenderedPageBreak/>
              <w:t>17/2.2/06</w:t>
            </w:r>
          </w:p>
        </w:tc>
        <w:tc>
          <w:tcPr>
            <w:tcW w:w="7920" w:type="dxa"/>
            <w:tcBorders>
              <w:top w:val="single" w:sz="4" w:space="0" w:color="auto"/>
              <w:left w:val="single" w:sz="4" w:space="0" w:color="auto"/>
              <w:bottom w:val="single" w:sz="4" w:space="0" w:color="auto"/>
              <w:right w:val="single" w:sz="4" w:space="0" w:color="auto"/>
            </w:tcBorders>
          </w:tcPr>
          <w:p w:rsidR="00933506" w:rsidRDefault="00933506" w:rsidP="00CB6CE1">
            <w:pPr>
              <w:rPr>
                <w:rFonts w:asciiTheme="minorHAnsi" w:hAnsiTheme="minorHAnsi" w:cs="Tahoma"/>
                <w:b/>
                <w:bCs/>
              </w:rPr>
            </w:pPr>
            <w:r>
              <w:rPr>
                <w:rFonts w:asciiTheme="minorHAnsi" w:hAnsiTheme="minorHAnsi" w:cs="Tahoma"/>
                <w:b/>
                <w:bCs/>
              </w:rPr>
              <w:t>Legal Matters</w:t>
            </w:r>
          </w:p>
          <w:p w:rsidR="00933506" w:rsidRDefault="00933506" w:rsidP="00CB6CE1">
            <w:pPr>
              <w:rPr>
                <w:rFonts w:asciiTheme="minorHAnsi" w:hAnsiTheme="minorHAnsi" w:cs="Tahoma"/>
                <w:b/>
                <w:bCs/>
              </w:rPr>
            </w:pPr>
          </w:p>
          <w:p w:rsidR="00933506" w:rsidRDefault="00933506" w:rsidP="00CB6CE1">
            <w:pPr>
              <w:rPr>
                <w:rFonts w:asciiTheme="minorHAnsi" w:hAnsiTheme="minorHAnsi" w:cs="Tahoma"/>
                <w:bCs/>
              </w:rPr>
            </w:pPr>
            <w:r>
              <w:rPr>
                <w:rFonts w:asciiTheme="minorHAnsi" w:hAnsiTheme="minorHAnsi" w:cs="Tahoma"/>
                <w:bCs/>
              </w:rPr>
              <w:t xml:space="preserve">1 </w:t>
            </w:r>
            <w:r>
              <w:rPr>
                <w:rFonts w:asciiTheme="minorHAnsi" w:hAnsiTheme="minorHAnsi" w:cs="Tahoma"/>
                <w:bCs/>
                <w:u w:val="single"/>
              </w:rPr>
              <w:t>Due Diligence</w:t>
            </w:r>
          </w:p>
          <w:p w:rsidR="00933506" w:rsidRDefault="00933506" w:rsidP="00CB6CE1">
            <w:pPr>
              <w:rPr>
                <w:rFonts w:asciiTheme="minorHAnsi" w:hAnsiTheme="minorHAnsi" w:cs="Tahoma"/>
                <w:bCs/>
              </w:rPr>
            </w:pPr>
            <w:r w:rsidRPr="00C5457F">
              <w:rPr>
                <w:rFonts w:asciiTheme="minorHAnsi" w:hAnsiTheme="minorHAnsi" w:cs="Tahoma"/>
                <w:bCs/>
              </w:rPr>
              <w:t>The latest position with regard to the due diligence process was reported under agenda item 4.2 (</w:t>
            </w:r>
            <w:r w:rsidR="00961C1B" w:rsidRPr="00C5457F">
              <w:rPr>
                <w:rFonts w:asciiTheme="minorHAnsi" w:hAnsiTheme="minorHAnsi" w:cs="Tahoma"/>
                <w:bCs/>
              </w:rPr>
              <w:t>Minute 17/2.2/05.2 above refer</w:t>
            </w:r>
            <w:r w:rsidR="00C5457F" w:rsidRPr="00C5457F">
              <w:rPr>
                <w:rFonts w:asciiTheme="minorHAnsi" w:hAnsiTheme="minorHAnsi" w:cs="Tahoma"/>
                <w:bCs/>
              </w:rPr>
              <w:t>s</w:t>
            </w:r>
            <w:r w:rsidR="00961C1B" w:rsidRPr="00C5457F">
              <w:rPr>
                <w:rFonts w:asciiTheme="minorHAnsi" w:hAnsiTheme="minorHAnsi" w:cs="Tahoma"/>
                <w:bCs/>
              </w:rPr>
              <w:t>).</w:t>
            </w:r>
            <w:r w:rsidR="00961C1B">
              <w:rPr>
                <w:rFonts w:asciiTheme="minorHAnsi" w:hAnsiTheme="minorHAnsi" w:cs="Tahoma"/>
                <w:bCs/>
              </w:rPr>
              <w:t xml:space="preserve"> </w:t>
            </w:r>
          </w:p>
          <w:p w:rsidR="00933506" w:rsidRDefault="00933506" w:rsidP="00CB6CE1">
            <w:pPr>
              <w:rPr>
                <w:rFonts w:asciiTheme="minorHAnsi" w:hAnsiTheme="minorHAnsi" w:cs="Tahoma"/>
                <w:bCs/>
              </w:rPr>
            </w:pPr>
          </w:p>
          <w:p w:rsidR="00933506" w:rsidRDefault="00933506" w:rsidP="00CB6CE1">
            <w:pPr>
              <w:rPr>
                <w:rFonts w:asciiTheme="minorHAnsi" w:hAnsiTheme="minorHAnsi" w:cs="Tahoma"/>
                <w:bCs/>
                <w:u w:val="single"/>
              </w:rPr>
            </w:pPr>
            <w:r>
              <w:rPr>
                <w:rFonts w:asciiTheme="minorHAnsi" w:hAnsiTheme="minorHAnsi" w:cs="Tahoma"/>
                <w:bCs/>
              </w:rPr>
              <w:t xml:space="preserve">2 </w:t>
            </w:r>
            <w:r>
              <w:rPr>
                <w:rFonts w:asciiTheme="minorHAnsi" w:hAnsiTheme="minorHAnsi" w:cs="Tahoma"/>
                <w:bCs/>
                <w:u w:val="single"/>
              </w:rPr>
              <w:t xml:space="preserve">Draft scope of </w:t>
            </w:r>
            <w:r w:rsidR="00432761">
              <w:rPr>
                <w:rFonts w:asciiTheme="minorHAnsi" w:hAnsiTheme="minorHAnsi" w:cs="Tahoma"/>
                <w:bCs/>
                <w:u w:val="single"/>
              </w:rPr>
              <w:t xml:space="preserve"> the review to be undertaken by</w:t>
            </w:r>
            <w:r>
              <w:rPr>
                <w:rFonts w:asciiTheme="minorHAnsi" w:hAnsiTheme="minorHAnsi" w:cs="Tahoma"/>
                <w:bCs/>
                <w:u w:val="single"/>
              </w:rPr>
              <w:t xml:space="preserve"> Wrigleys</w:t>
            </w:r>
            <w:r w:rsidR="00432761">
              <w:rPr>
                <w:rFonts w:asciiTheme="minorHAnsi" w:hAnsiTheme="minorHAnsi" w:cs="Tahoma"/>
                <w:bCs/>
                <w:u w:val="single"/>
              </w:rPr>
              <w:t xml:space="preserve"> Solicitors</w:t>
            </w:r>
          </w:p>
          <w:p w:rsidR="00F71023" w:rsidRDefault="00F71023" w:rsidP="00CB6CE1">
            <w:pPr>
              <w:rPr>
                <w:rFonts w:asciiTheme="minorHAnsi" w:hAnsiTheme="minorHAnsi" w:cs="Tahoma"/>
                <w:bCs/>
              </w:rPr>
            </w:pPr>
            <w:r>
              <w:rPr>
                <w:rFonts w:asciiTheme="minorHAnsi" w:hAnsiTheme="minorHAnsi" w:cs="Tahoma"/>
                <w:bCs/>
              </w:rPr>
              <w:t xml:space="preserve">Further to discussion at the last meeting, in relation to both the </w:t>
            </w:r>
            <w:r w:rsidR="00731798">
              <w:rPr>
                <w:rFonts w:asciiTheme="minorHAnsi" w:hAnsiTheme="minorHAnsi" w:cs="Tahoma"/>
                <w:bCs/>
              </w:rPr>
              <w:t xml:space="preserve">Company’s </w:t>
            </w:r>
            <w:r>
              <w:rPr>
                <w:rFonts w:asciiTheme="minorHAnsi" w:hAnsiTheme="minorHAnsi" w:cs="Tahoma"/>
                <w:bCs/>
              </w:rPr>
              <w:t>future organisational architec</w:t>
            </w:r>
            <w:r w:rsidR="00731798">
              <w:rPr>
                <w:rFonts w:asciiTheme="minorHAnsi" w:hAnsiTheme="minorHAnsi" w:cs="Tahoma"/>
                <w:bCs/>
              </w:rPr>
              <w:t xml:space="preserve">ture </w:t>
            </w:r>
            <w:r>
              <w:rPr>
                <w:rFonts w:asciiTheme="minorHAnsi" w:hAnsiTheme="minorHAnsi" w:cs="Tahoma"/>
                <w:bCs/>
              </w:rPr>
              <w:t>and further revisions to its Articles of Associa</w:t>
            </w:r>
            <w:r w:rsidR="00731798">
              <w:rPr>
                <w:rFonts w:asciiTheme="minorHAnsi" w:hAnsiTheme="minorHAnsi" w:cs="Tahoma"/>
                <w:bCs/>
              </w:rPr>
              <w:t>tion, a draft scope for</w:t>
            </w:r>
            <w:r w:rsidR="00432761">
              <w:rPr>
                <w:rFonts w:asciiTheme="minorHAnsi" w:hAnsiTheme="minorHAnsi" w:cs="Tahoma"/>
                <w:bCs/>
              </w:rPr>
              <w:t xml:space="preserve"> a review</w:t>
            </w:r>
            <w:r>
              <w:rPr>
                <w:rFonts w:asciiTheme="minorHAnsi" w:hAnsiTheme="minorHAnsi" w:cs="Tahoma"/>
                <w:bCs/>
              </w:rPr>
              <w:t xml:space="preserve"> was provided for comment / endorsement.  Broadly the scope included a review of</w:t>
            </w:r>
          </w:p>
          <w:p w:rsidR="00F71023" w:rsidRDefault="00F71023" w:rsidP="00F71023">
            <w:pPr>
              <w:pStyle w:val="ListParagraph"/>
              <w:numPr>
                <w:ilvl w:val="0"/>
                <w:numId w:val="45"/>
              </w:numPr>
              <w:rPr>
                <w:rFonts w:asciiTheme="minorHAnsi" w:hAnsiTheme="minorHAnsi" w:cs="Tahoma"/>
                <w:bCs/>
              </w:rPr>
            </w:pPr>
            <w:r>
              <w:rPr>
                <w:rFonts w:asciiTheme="minorHAnsi" w:hAnsiTheme="minorHAnsi" w:cs="Tahoma"/>
                <w:bCs/>
              </w:rPr>
              <w:t>Article 40 regarding quoracy, based on the Board’s discussion in December</w:t>
            </w:r>
          </w:p>
          <w:p w:rsidR="00F71023" w:rsidRDefault="00F71023" w:rsidP="00F71023">
            <w:pPr>
              <w:pStyle w:val="ListParagraph"/>
              <w:numPr>
                <w:ilvl w:val="0"/>
                <w:numId w:val="45"/>
              </w:numPr>
              <w:rPr>
                <w:rFonts w:asciiTheme="minorHAnsi" w:hAnsiTheme="minorHAnsi" w:cs="Tahoma"/>
                <w:bCs/>
              </w:rPr>
            </w:pPr>
            <w:r>
              <w:rPr>
                <w:rFonts w:asciiTheme="minorHAnsi" w:hAnsiTheme="minorHAnsi" w:cs="Tahoma"/>
                <w:bCs/>
              </w:rPr>
              <w:t>Articles 60 and 61 regarding SCC’s designation as the supervising authority</w:t>
            </w:r>
          </w:p>
          <w:p w:rsidR="00C720B6" w:rsidRDefault="00F71023" w:rsidP="00F71023">
            <w:pPr>
              <w:pStyle w:val="ListParagraph"/>
              <w:numPr>
                <w:ilvl w:val="0"/>
                <w:numId w:val="45"/>
              </w:numPr>
              <w:rPr>
                <w:rFonts w:asciiTheme="minorHAnsi" w:hAnsiTheme="minorHAnsi" w:cs="Tahoma"/>
                <w:bCs/>
              </w:rPr>
            </w:pPr>
            <w:r w:rsidRPr="00C720B6">
              <w:rPr>
                <w:rFonts w:asciiTheme="minorHAnsi" w:hAnsiTheme="minorHAnsi" w:cs="Tahoma"/>
                <w:bCs/>
              </w:rPr>
              <w:t>Article 13 regarding the appointment of the SCC nominated Director</w:t>
            </w:r>
            <w:r w:rsidR="00C720B6" w:rsidRPr="00C720B6">
              <w:rPr>
                <w:rFonts w:asciiTheme="minorHAnsi" w:hAnsiTheme="minorHAnsi" w:cs="Tahoma"/>
                <w:bCs/>
              </w:rPr>
              <w:t xml:space="preserve">. </w:t>
            </w:r>
          </w:p>
          <w:p w:rsidR="00F71023" w:rsidRPr="00C720B6" w:rsidRDefault="00F71023" w:rsidP="00C720B6">
            <w:pPr>
              <w:pStyle w:val="ListParagraph"/>
              <w:numPr>
                <w:ilvl w:val="0"/>
                <w:numId w:val="45"/>
              </w:numPr>
              <w:rPr>
                <w:rFonts w:asciiTheme="minorHAnsi" w:hAnsiTheme="minorHAnsi" w:cs="Tahoma"/>
                <w:bCs/>
              </w:rPr>
            </w:pPr>
            <w:r w:rsidRPr="00C720B6">
              <w:rPr>
                <w:rFonts w:asciiTheme="minorHAnsi" w:hAnsiTheme="minorHAnsi" w:cs="Tahoma"/>
                <w:bCs/>
              </w:rPr>
              <w:t>Article 14 regarding appointment</w:t>
            </w:r>
            <w:r w:rsidR="00731798">
              <w:rPr>
                <w:rFonts w:asciiTheme="minorHAnsi" w:hAnsiTheme="minorHAnsi" w:cs="Tahoma"/>
                <w:bCs/>
              </w:rPr>
              <w:t>s</w:t>
            </w:r>
            <w:r w:rsidRPr="00C720B6">
              <w:rPr>
                <w:rFonts w:asciiTheme="minorHAnsi" w:hAnsiTheme="minorHAnsi" w:cs="Tahoma"/>
                <w:bCs/>
              </w:rPr>
              <w:t xml:space="preserve"> to the Board on the basis of individual skills</w:t>
            </w:r>
            <w:r w:rsidR="00C720B6" w:rsidRPr="00C720B6">
              <w:rPr>
                <w:rFonts w:asciiTheme="minorHAnsi" w:hAnsiTheme="minorHAnsi" w:cs="Tahoma"/>
                <w:bCs/>
              </w:rPr>
              <w:t>. In relation to this and iii) above</w:t>
            </w:r>
            <w:r w:rsidR="00C720B6">
              <w:rPr>
                <w:rFonts w:asciiTheme="minorHAnsi" w:hAnsiTheme="minorHAnsi" w:cs="Tahoma"/>
                <w:bCs/>
              </w:rPr>
              <w:t xml:space="preserve"> Directors referred to their earlier discussion (Minute 17/2.2/04.2 above refers) and expressed a preference for a LA Officer who could strengthen its links in the </w:t>
            </w:r>
            <w:r w:rsidR="00731798">
              <w:rPr>
                <w:rFonts w:asciiTheme="minorHAnsi" w:hAnsiTheme="minorHAnsi" w:cs="Tahoma"/>
                <w:bCs/>
              </w:rPr>
              <w:t xml:space="preserve">Sheffield City </w:t>
            </w:r>
            <w:r w:rsidR="00C720B6">
              <w:rPr>
                <w:rFonts w:asciiTheme="minorHAnsi" w:hAnsiTheme="minorHAnsi" w:cs="Tahoma"/>
                <w:bCs/>
              </w:rPr>
              <w:t>region. The CEO undertook to convey the Board’s wishes in a letter to</w:t>
            </w:r>
            <w:r w:rsidR="00731798">
              <w:rPr>
                <w:rFonts w:asciiTheme="minorHAnsi" w:hAnsiTheme="minorHAnsi" w:cs="Tahoma"/>
                <w:bCs/>
              </w:rPr>
              <w:t xml:space="preserve"> the Council’s Chief Executive and Leader</w:t>
            </w:r>
            <w:r w:rsidR="00C720B6">
              <w:rPr>
                <w:rFonts w:asciiTheme="minorHAnsi" w:hAnsiTheme="minorHAnsi" w:cs="Tahoma"/>
                <w:bCs/>
              </w:rPr>
              <w:t>,</w:t>
            </w:r>
            <w:r w:rsidR="00731798">
              <w:rPr>
                <w:rFonts w:asciiTheme="minorHAnsi" w:hAnsiTheme="minorHAnsi" w:cs="Tahoma"/>
                <w:bCs/>
              </w:rPr>
              <w:t xml:space="preserve"> a draft of</w:t>
            </w:r>
            <w:r w:rsidR="00C720B6">
              <w:rPr>
                <w:rFonts w:asciiTheme="minorHAnsi" w:hAnsiTheme="minorHAnsi" w:cs="Tahoma"/>
                <w:bCs/>
              </w:rPr>
              <w:t xml:space="preserve"> which will be circulated to Directors for comment </w:t>
            </w:r>
          </w:p>
          <w:p w:rsidR="00F71023" w:rsidRDefault="00F71023" w:rsidP="00F71023">
            <w:pPr>
              <w:pStyle w:val="ListParagraph"/>
              <w:numPr>
                <w:ilvl w:val="0"/>
                <w:numId w:val="45"/>
              </w:numPr>
              <w:rPr>
                <w:rFonts w:asciiTheme="minorHAnsi" w:hAnsiTheme="minorHAnsi" w:cs="Tahoma"/>
                <w:bCs/>
              </w:rPr>
            </w:pPr>
            <w:r>
              <w:rPr>
                <w:rFonts w:asciiTheme="minorHAnsi" w:hAnsiTheme="minorHAnsi" w:cs="Tahoma"/>
                <w:bCs/>
              </w:rPr>
              <w:t>Article 15 regarding Directors’ term of office</w:t>
            </w:r>
            <w:r w:rsidR="00C720B6">
              <w:rPr>
                <w:rFonts w:asciiTheme="minorHAnsi" w:hAnsiTheme="minorHAnsi" w:cs="Tahoma"/>
                <w:bCs/>
              </w:rPr>
              <w:t xml:space="preserve"> and the potential to phase these to provide continuity.</w:t>
            </w:r>
          </w:p>
          <w:p w:rsidR="00F71023" w:rsidRDefault="00F71023" w:rsidP="00F71023">
            <w:pPr>
              <w:pStyle w:val="ListParagraph"/>
              <w:numPr>
                <w:ilvl w:val="0"/>
                <w:numId w:val="45"/>
              </w:numPr>
              <w:rPr>
                <w:rFonts w:asciiTheme="minorHAnsi" w:hAnsiTheme="minorHAnsi" w:cs="Tahoma"/>
                <w:bCs/>
              </w:rPr>
            </w:pPr>
            <w:r>
              <w:rPr>
                <w:rFonts w:asciiTheme="minorHAnsi" w:hAnsiTheme="minorHAnsi" w:cs="Tahoma"/>
                <w:bCs/>
              </w:rPr>
              <w:t xml:space="preserve">The pros and cons of </w:t>
            </w:r>
            <w:r w:rsidR="00E62093">
              <w:rPr>
                <w:rFonts w:asciiTheme="minorHAnsi" w:hAnsiTheme="minorHAnsi" w:cs="Tahoma"/>
                <w:bCs/>
              </w:rPr>
              <w:t>the current School Company status compared with</w:t>
            </w:r>
            <w:r>
              <w:rPr>
                <w:rFonts w:asciiTheme="minorHAnsi" w:hAnsiTheme="minorHAnsi" w:cs="Tahoma"/>
                <w:bCs/>
              </w:rPr>
              <w:t xml:space="preserve"> </w:t>
            </w:r>
            <w:r w:rsidR="00AE1B65">
              <w:rPr>
                <w:rFonts w:asciiTheme="minorHAnsi" w:hAnsiTheme="minorHAnsi" w:cs="Tahoma"/>
                <w:bCs/>
              </w:rPr>
              <w:t>charitable</w:t>
            </w:r>
            <w:r>
              <w:rPr>
                <w:rFonts w:asciiTheme="minorHAnsi" w:hAnsiTheme="minorHAnsi" w:cs="Tahoma"/>
                <w:bCs/>
              </w:rPr>
              <w:t xml:space="preserve"> </w:t>
            </w:r>
            <w:r w:rsidR="00AE1B65">
              <w:rPr>
                <w:rFonts w:asciiTheme="minorHAnsi" w:hAnsiTheme="minorHAnsi" w:cs="Tahoma"/>
                <w:bCs/>
              </w:rPr>
              <w:t>status in</w:t>
            </w:r>
            <w:r w:rsidR="00E62093">
              <w:rPr>
                <w:rFonts w:asciiTheme="minorHAnsi" w:hAnsiTheme="minorHAnsi" w:cs="Tahoma"/>
                <w:bCs/>
              </w:rPr>
              <w:t xml:space="preserve"> the context of lon</w:t>
            </w:r>
            <w:r w:rsidR="00731798">
              <w:rPr>
                <w:rFonts w:asciiTheme="minorHAnsi" w:hAnsiTheme="minorHAnsi" w:cs="Tahoma"/>
                <w:bCs/>
              </w:rPr>
              <w:t>ger term operations. Advice will</w:t>
            </w:r>
            <w:r w:rsidR="00E62093">
              <w:rPr>
                <w:rFonts w:asciiTheme="minorHAnsi" w:hAnsiTheme="minorHAnsi" w:cs="Tahoma"/>
                <w:bCs/>
              </w:rPr>
              <w:t xml:space="preserve"> be sought on those aspects of the Articles which the Company has the freedom to amend and those which are a specific requirement of the Schools’ Regulations</w:t>
            </w:r>
          </w:p>
          <w:p w:rsidR="00F71023" w:rsidRDefault="00F71023" w:rsidP="00F71023">
            <w:pPr>
              <w:pStyle w:val="ListParagraph"/>
              <w:numPr>
                <w:ilvl w:val="0"/>
                <w:numId w:val="45"/>
              </w:numPr>
              <w:rPr>
                <w:rFonts w:asciiTheme="minorHAnsi" w:hAnsiTheme="minorHAnsi" w:cs="Tahoma"/>
                <w:bCs/>
              </w:rPr>
            </w:pPr>
            <w:r>
              <w:rPr>
                <w:rFonts w:asciiTheme="minorHAnsi" w:hAnsiTheme="minorHAnsi" w:cs="Tahoma"/>
                <w:bCs/>
              </w:rPr>
              <w:t>Legal advice on any other constraints which could impact on the Company’s future progress.</w:t>
            </w:r>
          </w:p>
          <w:p w:rsidR="00F71023" w:rsidRDefault="00F71023" w:rsidP="00F71023">
            <w:pPr>
              <w:ind w:left="360"/>
              <w:rPr>
                <w:rFonts w:asciiTheme="minorHAnsi" w:hAnsiTheme="minorHAnsi" w:cs="Tahoma"/>
                <w:bCs/>
              </w:rPr>
            </w:pPr>
          </w:p>
          <w:p w:rsidR="00F71023" w:rsidRPr="00F71023" w:rsidRDefault="00E62093" w:rsidP="00C2533B">
            <w:pPr>
              <w:rPr>
                <w:rFonts w:asciiTheme="minorHAnsi" w:hAnsiTheme="minorHAnsi" w:cs="Tahoma"/>
                <w:bCs/>
              </w:rPr>
            </w:pPr>
            <w:r>
              <w:rPr>
                <w:rFonts w:asciiTheme="minorHAnsi" w:hAnsiTheme="minorHAnsi" w:cs="Tahoma"/>
                <w:bCs/>
              </w:rPr>
              <w:t xml:space="preserve">In relation to vi) above - the future organisational structure – Hart Shaw (external auditors) had previously identified models aimed at providing flexibility in respect of the company’s </w:t>
            </w:r>
            <w:r w:rsidR="00C720B6">
              <w:rPr>
                <w:rFonts w:asciiTheme="minorHAnsi" w:hAnsiTheme="minorHAnsi" w:cs="Tahoma"/>
                <w:bCs/>
              </w:rPr>
              <w:t xml:space="preserve">future </w:t>
            </w:r>
            <w:r>
              <w:rPr>
                <w:rFonts w:asciiTheme="minorHAnsi" w:hAnsiTheme="minorHAnsi" w:cs="Tahoma"/>
                <w:bCs/>
              </w:rPr>
              <w:t xml:space="preserve">operation and </w:t>
            </w:r>
            <w:r w:rsidR="00C2533B">
              <w:rPr>
                <w:rFonts w:asciiTheme="minorHAnsi" w:hAnsiTheme="minorHAnsi" w:cs="Tahoma"/>
                <w:bCs/>
              </w:rPr>
              <w:t xml:space="preserve">to </w:t>
            </w:r>
            <w:r>
              <w:rPr>
                <w:rFonts w:asciiTheme="minorHAnsi" w:hAnsiTheme="minorHAnsi" w:cs="Tahoma"/>
                <w:bCs/>
              </w:rPr>
              <w:t>minimis</w:t>
            </w:r>
            <w:r w:rsidR="00C2533B">
              <w:rPr>
                <w:rFonts w:asciiTheme="minorHAnsi" w:hAnsiTheme="minorHAnsi" w:cs="Tahoma"/>
                <w:bCs/>
              </w:rPr>
              <w:t>e</w:t>
            </w:r>
            <w:r>
              <w:rPr>
                <w:rFonts w:asciiTheme="minorHAnsi" w:hAnsiTheme="minorHAnsi" w:cs="Tahoma"/>
                <w:bCs/>
              </w:rPr>
              <w:t xml:space="preserve"> its tax liabilities. </w:t>
            </w:r>
            <w:r w:rsidR="00E07E10">
              <w:rPr>
                <w:rFonts w:asciiTheme="minorHAnsi" w:hAnsiTheme="minorHAnsi" w:cs="Tahoma"/>
                <w:bCs/>
              </w:rPr>
              <w:t>It was</w:t>
            </w:r>
            <w:r w:rsidR="00432761">
              <w:rPr>
                <w:rFonts w:asciiTheme="minorHAnsi" w:hAnsiTheme="minorHAnsi" w:cs="Tahoma"/>
                <w:bCs/>
              </w:rPr>
              <w:t xml:space="preserve"> agreed that in order to progress the </w:t>
            </w:r>
            <w:r w:rsidR="00C2533B">
              <w:rPr>
                <w:rFonts w:asciiTheme="minorHAnsi" w:hAnsiTheme="minorHAnsi" w:cs="Tahoma"/>
                <w:bCs/>
              </w:rPr>
              <w:t xml:space="preserve">review </w:t>
            </w:r>
            <w:r w:rsidR="00F71023">
              <w:rPr>
                <w:rFonts w:asciiTheme="minorHAnsi" w:hAnsiTheme="minorHAnsi" w:cs="Tahoma"/>
                <w:bCs/>
              </w:rPr>
              <w:t>the Chief Executive, Str</w:t>
            </w:r>
            <w:r w:rsidR="00E07E10">
              <w:rPr>
                <w:rFonts w:asciiTheme="minorHAnsi" w:hAnsiTheme="minorHAnsi" w:cs="Tahoma"/>
                <w:bCs/>
              </w:rPr>
              <w:t>ategic Business Lead and Clerk</w:t>
            </w:r>
            <w:r w:rsidR="00432761">
              <w:rPr>
                <w:rFonts w:asciiTheme="minorHAnsi" w:hAnsiTheme="minorHAnsi" w:cs="Tahoma"/>
                <w:bCs/>
              </w:rPr>
              <w:t xml:space="preserve"> will undertake further work on the scope prior to </w:t>
            </w:r>
            <w:r w:rsidR="00F71023">
              <w:rPr>
                <w:rFonts w:asciiTheme="minorHAnsi" w:hAnsiTheme="minorHAnsi" w:cs="Tahoma"/>
                <w:bCs/>
              </w:rPr>
              <w:t>meet</w:t>
            </w:r>
            <w:r w:rsidR="00432761">
              <w:rPr>
                <w:rFonts w:asciiTheme="minorHAnsi" w:hAnsiTheme="minorHAnsi" w:cs="Tahoma"/>
                <w:bCs/>
              </w:rPr>
              <w:t>ing with Wrigleys</w:t>
            </w:r>
            <w:r w:rsidR="00C2533B">
              <w:rPr>
                <w:rFonts w:asciiTheme="minorHAnsi" w:hAnsiTheme="minorHAnsi" w:cs="Tahoma"/>
                <w:bCs/>
              </w:rPr>
              <w:t xml:space="preserve"> and Hart Shaw</w:t>
            </w:r>
            <w:r w:rsidR="00432761">
              <w:rPr>
                <w:rFonts w:asciiTheme="minorHAnsi" w:hAnsiTheme="minorHAnsi" w:cs="Tahoma"/>
                <w:bCs/>
              </w:rPr>
              <w:t>.</w:t>
            </w:r>
            <w:r w:rsidR="00C2533B">
              <w:rPr>
                <w:rFonts w:asciiTheme="minorHAnsi" w:hAnsiTheme="minorHAnsi" w:cs="Tahoma"/>
                <w:bCs/>
              </w:rPr>
              <w:t xml:space="preserve"> The Vice Chair expressed his willingness to participate, subject to availability.</w:t>
            </w:r>
            <w:r w:rsidR="00432761">
              <w:rPr>
                <w:rFonts w:asciiTheme="minorHAnsi" w:hAnsiTheme="minorHAnsi" w:cs="Tahoma"/>
                <w:bCs/>
              </w:rPr>
              <w:t xml:space="preserve"> </w:t>
            </w:r>
            <w:r w:rsidR="00C2533B">
              <w:rPr>
                <w:rFonts w:asciiTheme="minorHAnsi" w:hAnsiTheme="minorHAnsi" w:cs="Tahoma"/>
                <w:bCs/>
              </w:rPr>
              <w:t xml:space="preserve">A progress report will be presented to </w:t>
            </w:r>
            <w:r w:rsidR="00484A4D">
              <w:rPr>
                <w:rFonts w:asciiTheme="minorHAnsi" w:hAnsiTheme="minorHAnsi" w:cs="Tahoma"/>
                <w:bCs/>
              </w:rPr>
              <w:t>the</w:t>
            </w:r>
            <w:r w:rsidR="00F71023">
              <w:rPr>
                <w:rFonts w:asciiTheme="minorHAnsi" w:hAnsiTheme="minorHAnsi" w:cs="Tahoma"/>
                <w:bCs/>
              </w:rPr>
              <w:t xml:space="preserve"> meeting on 23 March</w:t>
            </w:r>
            <w:r w:rsidR="00C2533B">
              <w:rPr>
                <w:rFonts w:asciiTheme="minorHAnsi" w:hAnsiTheme="minorHAnsi" w:cs="Tahoma"/>
                <w:bCs/>
              </w:rPr>
              <w:t xml:space="preserve"> with the aim of Wrigleys and Hart Shaw </w:t>
            </w:r>
            <w:r w:rsidR="00484A4D">
              <w:rPr>
                <w:rFonts w:asciiTheme="minorHAnsi" w:hAnsiTheme="minorHAnsi" w:cs="Tahoma"/>
                <w:bCs/>
              </w:rPr>
              <w:t>attend</w:t>
            </w:r>
            <w:r w:rsidR="00C2533B">
              <w:rPr>
                <w:rFonts w:asciiTheme="minorHAnsi" w:hAnsiTheme="minorHAnsi" w:cs="Tahoma"/>
                <w:bCs/>
              </w:rPr>
              <w:t>ing the May meeting to report back on the review.</w:t>
            </w:r>
          </w:p>
          <w:p w:rsidR="00933506" w:rsidRDefault="00933506" w:rsidP="00CB6CE1">
            <w:pPr>
              <w:rPr>
                <w:rFonts w:asciiTheme="minorHAnsi" w:hAnsiTheme="minorHAnsi" w:cs="Tahoma"/>
                <w:bCs/>
              </w:rPr>
            </w:pPr>
          </w:p>
          <w:p w:rsidR="00933506" w:rsidRPr="00933506" w:rsidRDefault="00933506" w:rsidP="00E969ED">
            <w:pPr>
              <w:rPr>
                <w:rFonts w:asciiTheme="minorHAnsi" w:hAnsiTheme="minorHAnsi" w:cs="Tahoma"/>
                <w:bCs/>
              </w:rPr>
            </w:pPr>
            <w:r>
              <w:rPr>
                <w:rFonts w:asciiTheme="minorHAnsi" w:hAnsiTheme="minorHAnsi" w:cs="Tahoma"/>
                <w:bCs/>
              </w:rPr>
              <w:t xml:space="preserve"> </w:t>
            </w:r>
          </w:p>
        </w:tc>
        <w:tc>
          <w:tcPr>
            <w:tcW w:w="1350" w:type="dxa"/>
            <w:tcBorders>
              <w:top w:val="single" w:sz="4" w:space="0" w:color="auto"/>
              <w:left w:val="single" w:sz="4" w:space="0" w:color="auto"/>
              <w:bottom w:val="single" w:sz="4" w:space="0" w:color="auto"/>
              <w:right w:val="single" w:sz="4" w:space="0" w:color="auto"/>
            </w:tcBorders>
          </w:tcPr>
          <w:p w:rsidR="00933506" w:rsidRDefault="00933506" w:rsidP="00AA0A53">
            <w:pPr>
              <w:ind w:right="46"/>
              <w:rPr>
                <w:rFonts w:asciiTheme="minorHAnsi" w:hAnsiTheme="minorHAnsi" w:cs="Arial"/>
                <w:b/>
              </w:rPr>
            </w:pPr>
          </w:p>
          <w:p w:rsidR="00C2533B" w:rsidRDefault="00C2533B" w:rsidP="00AA0A53">
            <w:pPr>
              <w:ind w:right="46"/>
              <w:rPr>
                <w:rFonts w:asciiTheme="minorHAnsi" w:hAnsiTheme="minorHAnsi" w:cs="Arial"/>
                <w:b/>
              </w:rPr>
            </w:pPr>
          </w:p>
          <w:p w:rsidR="00C2533B" w:rsidRDefault="00C2533B" w:rsidP="00AA0A53">
            <w:pPr>
              <w:ind w:right="46"/>
              <w:rPr>
                <w:rFonts w:asciiTheme="minorHAnsi" w:hAnsiTheme="minorHAnsi" w:cs="Arial"/>
                <w:b/>
              </w:rPr>
            </w:pPr>
          </w:p>
          <w:p w:rsidR="00C2533B" w:rsidRDefault="00C2533B" w:rsidP="00AA0A53">
            <w:pPr>
              <w:ind w:right="46"/>
              <w:rPr>
                <w:rFonts w:asciiTheme="minorHAnsi" w:hAnsiTheme="minorHAnsi" w:cs="Arial"/>
                <w:b/>
              </w:rPr>
            </w:pPr>
          </w:p>
          <w:p w:rsidR="00C2533B" w:rsidRDefault="00C2533B" w:rsidP="00AA0A53">
            <w:pPr>
              <w:ind w:right="46"/>
              <w:rPr>
                <w:rFonts w:asciiTheme="minorHAnsi" w:hAnsiTheme="minorHAnsi" w:cs="Arial"/>
                <w:b/>
              </w:rPr>
            </w:pPr>
          </w:p>
          <w:p w:rsidR="00C2533B" w:rsidRDefault="00C2533B" w:rsidP="00AA0A53">
            <w:pPr>
              <w:ind w:right="46"/>
              <w:rPr>
                <w:rFonts w:asciiTheme="minorHAnsi" w:hAnsiTheme="minorHAnsi" w:cs="Arial"/>
                <w:b/>
              </w:rPr>
            </w:pPr>
          </w:p>
          <w:p w:rsidR="00C2533B" w:rsidRDefault="00C2533B" w:rsidP="00AA0A53">
            <w:pPr>
              <w:ind w:right="46"/>
              <w:rPr>
                <w:rFonts w:asciiTheme="minorHAnsi" w:hAnsiTheme="minorHAnsi" w:cs="Arial"/>
                <w:b/>
              </w:rPr>
            </w:pPr>
          </w:p>
          <w:p w:rsidR="00C2533B" w:rsidRDefault="00C2533B" w:rsidP="00AA0A53">
            <w:pPr>
              <w:ind w:right="46"/>
              <w:rPr>
                <w:rFonts w:asciiTheme="minorHAnsi" w:hAnsiTheme="minorHAnsi" w:cs="Arial"/>
                <w:b/>
              </w:rPr>
            </w:pPr>
          </w:p>
          <w:p w:rsidR="00C2533B" w:rsidRDefault="00C2533B" w:rsidP="00AA0A53">
            <w:pPr>
              <w:ind w:right="46"/>
              <w:rPr>
                <w:rFonts w:asciiTheme="minorHAnsi" w:hAnsiTheme="minorHAnsi" w:cs="Arial"/>
                <w:b/>
              </w:rPr>
            </w:pPr>
          </w:p>
          <w:p w:rsidR="00C2533B" w:rsidRDefault="00C2533B" w:rsidP="00AA0A53">
            <w:pPr>
              <w:ind w:right="46"/>
              <w:rPr>
                <w:rFonts w:asciiTheme="minorHAnsi" w:hAnsiTheme="minorHAnsi" w:cs="Arial"/>
                <w:b/>
              </w:rPr>
            </w:pPr>
          </w:p>
          <w:p w:rsidR="00C2533B" w:rsidRDefault="00C2533B" w:rsidP="00AA0A53">
            <w:pPr>
              <w:ind w:right="46"/>
              <w:rPr>
                <w:rFonts w:asciiTheme="minorHAnsi" w:hAnsiTheme="minorHAnsi" w:cs="Arial"/>
                <w:b/>
              </w:rPr>
            </w:pPr>
          </w:p>
          <w:p w:rsidR="00C2533B" w:rsidRDefault="00C2533B" w:rsidP="00AA0A53">
            <w:pPr>
              <w:ind w:right="46"/>
              <w:rPr>
                <w:rFonts w:asciiTheme="minorHAnsi" w:hAnsiTheme="minorHAnsi" w:cs="Arial"/>
                <w:b/>
              </w:rPr>
            </w:pPr>
          </w:p>
          <w:p w:rsidR="00907BFE" w:rsidRDefault="00907BFE" w:rsidP="00AA0A53">
            <w:pPr>
              <w:ind w:right="46"/>
              <w:rPr>
                <w:rFonts w:asciiTheme="minorHAnsi" w:hAnsiTheme="minorHAnsi" w:cs="Arial"/>
                <w:b/>
              </w:rPr>
            </w:pPr>
          </w:p>
          <w:p w:rsidR="00907BFE" w:rsidRDefault="00907BFE" w:rsidP="00AA0A53">
            <w:pPr>
              <w:ind w:right="46"/>
              <w:rPr>
                <w:rFonts w:asciiTheme="minorHAnsi" w:hAnsiTheme="minorHAnsi" w:cs="Arial"/>
                <w:b/>
              </w:rPr>
            </w:pPr>
          </w:p>
          <w:p w:rsidR="00907BFE" w:rsidRDefault="00907BFE" w:rsidP="00AA0A53">
            <w:pPr>
              <w:ind w:right="46"/>
              <w:rPr>
                <w:rFonts w:asciiTheme="minorHAnsi" w:hAnsiTheme="minorHAnsi" w:cs="Arial"/>
                <w:b/>
              </w:rPr>
            </w:pPr>
          </w:p>
          <w:p w:rsidR="00907BFE" w:rsidRDefault="00907BFE" w:rsidP="00AA0A53">
            <w:pPr>
              <w:ind w:right="46"/>
              <w:rPr>
                <w:rFonts w:asciiTheme="minorHAnsi" w:hAnsiTheme="minorHAnsi" w:cs="Arial"/>
                <w:b/>
              </w:rPr>
            </w:pPr>
          </w:p>
          <w:p w:rsidR="00907BFE" w:rsidRDefault="00907BFE" w:rsidP="00AA0A53">
            <w:pPr>
              <w:ind w:right="46"/>
              <w:rPr>
                <w:rFonts w:asciiTheme="minorHAnsi" w:hAnsiTheme="minorHAnsi" w:cs="Arial"/>
                <w:b/>
              </w:rPr>
            </w:pPr>
          </w:p>
          <w:p w:rsidR="00907BFE" w:rsidRDefault="00907BFE" w:rsidP="00AA0A53">
            <w:pPr>
              <w:ind w:right="46"/>
              <w:rPr>
                <w:rFonts w:asciiTheme="minorHAnsi" w:hAnsiTheme="minorHAnsi" w:cs="Arial"/>
                <w:b/>
              </w:rPr>
            </w:pPr>
          </w:p>
          <w:p w:rsidR="00907BFE" w:rsidRDefault="00907BFE" w:rsidP="00AA0A53">
            <w:pPr>
              <w:ind w:right="46"/>
              <w:rPr>
                <w:rFonts w:asciiTheme="minorHAnsi" w:hAnsiTheme="minorHAnsi" w:cs="Arial"/>
                <w:b/>
              </w:rPr>
            </w:pPr>
          </w:p>
          <w:p w:rsidR="00907BFE" w:rsidRDefault="00907BFE" w:rsidP="00AA0A53">
            <w:pPr>
              <w:ind w:right="46"/>
              <w:rPr>
                <w:rFonts w:asciiTheme="minorHAnsi" w:hAnsiTheme="minorHAnsi" w:cs="Arial"/>
                <w:b/>
              </w:rPr>
            </w:pPr>
          </w:p>
          <w:p w:rsidR="00907BFE" w:rsidRDefault="00907BFE" w:rsidP="00AA0A53">
            <w:pPr>
              <w:ind w:right="46"/>
              <w:rPr>
                <w:rFonts w:asciiTheme="minorHAnsi" w:hAnsiTheme="minorHAnsi" w:cs="Arial"/>
                <w:b/>
              </w:rPr>
            </w:pPr>
          </w:p>
          <w:p w:rsidR="00907BFE" w:rsidRDefault="00907BFE" w:rsidP="00AA0A53">
            <w:pPr>
              <w:ind w:right="46"/>
              <w:rPr>
                <w:rFonts w:asciiTheme="minorHAnsi" w:hAnsiTheme="minorHAnsi" w:cs="Arial"/>
                <w:b/>
              </w:rPr>
            </w:pPr>
            <w:r>
              <w:rPr>
                <w:rFonts w:asciiTheme="minorHAnsi" w:hAnsiTheme="minorHAnsi" w:cs="Arial"/>
                <w:b/>
              </w:rPr>
              <w:t>CEO</w:t>
            </w:r>
            <w:bookmarkStart w:id="0" w:name="_GoBack"/>
            <w:bookmarkEnd w:id="0"/>
          </w:p>
          <w:p w:rsidR="00C2533B" w:rsidRDefault="00C2533B" w:rsidP="00AA0A53">
            <w:pPr>
              <w:ind w:right="46"/>
              <w:rPr>
                <w:rFonts w:asciiTheme="minorHAnsi" w:hAnsiTheme="minorHAnsi" w:cs="Arial"/>
                <w:b/>
              </w:rPr>
            </w:pPr>
          </w:p>
          <w:p w:rsidR="00C2533B" w:rsidRDefault="00C2533B" w:rsidP="00AA0A53">
            <w:pPr>
              <w:ind w:right="46"/>
              <w:rPr>
                <w:rFonts w:asciiTheme="minorHAnsi" w:hAnsiTheme="minorHAnsi" w:cs="Arial"/>
                <w:b/>
              </w:rPr>
            </w:pPr>
          </w:p>
          <w:p w:rsidR="00C2533B" w:rsidRDefault="00C2533B" w:rsidP="00AA0A53">
            <w:pPr>
              <w:ind w:right="46"/>
              <w:rPr>
                <w:rFonts w:asciiTheme="minorHAnsi" w:hAnsiTheme="minorHAnsi" w:cs="Arial"/>
                <w:b/>
              </w:rPr>
            </w:pPr>
          </w:p>
          <w:p w:rsidR="00C2533B" w:rsidRDefault="00C2533B" w:rsidP="00AA0A53">
            <w:pPr>
              <w:ind w:right="46"/>
              <w:rPr>
                <w:rFonts w:asciiTheme="minorHAnsi" w:hAnsiTheme="minorHAnsi" w:cs="Arial"/>
                <w:b/>
              </w:rPr>
            </w:pPr>
          </w:p>
          <w:p w:rsidR="00C2533B" w:rsidRDefault="00C2533B" w:rsidP="00AA0A53">
            <w:pPr>
              <w:ind w:right="46"/>
              <w:rPr>
                <w:rFonts w:asciiTheme="minorHAnsi" w:hAnsiTheme="minorHAnsi" w:cs="Arial"/>
                <w:b/>
              </w:rPr>
            </w:pPr>
          </w:p>
          <w:p w:rsidR="00C2533B" w:rsidRDefault="00C2533B" w:rsidP="00AA0A53">
            <w:pPr>
              <w:ind w:right="46"/>
              <w:rPr>
                <w:rFonts w:asciiTheme="minorHAnsi" w:hAnsiTheme="minorHAnsi" w:cs="Arial"/>
                <w:b/>
              </w:rPr>
            </w:pPr>
          </w:p>
          <w:p w:rsidR="00C2533B" w:rsidRDefault="00C2533B" w:rsidP="00AA0A53">
            <w:pPr>
              <w:ind w:right="46"/>
              <w:rPr>
                <w:rFonts w:asciiTheme="minorHAnsi" w:hAnsiTheme="minorHAnsi" w:cs="Arial"/>
                <w:b/>
              </w:rPr>
            </w:pPr>
          </w:p>
          <w:p w:rsidR="00C2533B" w:rsidRDefault="00C2533B" w:rsidP="00AA0A53">
            <w:pPr>
              <w:ind w:right="46"/>
              <w:rPr>
                <w:rFonts w:asciiTheme="minorHAnsi" w:hAnsiTheme="minorHAnsi" w:cs="Arial"/>
                <w:b/>
              </w:rPr>
            </w:pPr>
          </w:p>
          <w:p w:rsidR="00C2533B" w:rsidRDefault="00C2533B" w:rsidP="00AA0A53">
            <w:pPr>
              <w:ind w:right="46"/>
              <w:rPr>
                <w:rFonts w:asciiTheme="minorHAnsi" w:hAnsiTheme="minorHAnsi" w:cs="Arial"/>
                <w:b/>
              </w:rPr>
            </w:pPr>
          </w:p>
          <w:p w:rsidR="00C2533B" w:rsidRDefault="00C2533B" w:rsidP="00AA0A53">
            <w:pPr>
              <w:ind w:right="46"/>
              <w:rPr>
                <w:rFonts w:asciiTheme="minorHAnsi" w:hAnsiTheme="minorHAnsi" w:cs="Arial"/>
                <w:b/>
              </w:rPr>
            </w:pPr>
          </w:p>
          <w:p w:rsidR="00C2533B" w:rsidRDefault="00C2533B" w:rsidP="00AA0A53">
            <w:pPr>
              <w:ind w:right="46"/>
              <w:rPr>
                <w:rFonts w:asciiTheme="minorHAnsi" w:hAnsiTheme="minorHAnsi" w:cs="Arial"/>
                <w:b/>
              </w:rPr>
            </w:pPr>
          </w:p>
          <w:p w:rsidR="00C2533B" w:rsidRDefault="00C2533B" w:rsidP="00AA0A53">
            <w:pPr>
              <w:ind w:right="46"/>
              <w:rPr>
                <w:rFonts w:asciiTheme="minorHAnsi" w:hAnsiTheme="minorHAnsi" w:cs="Arial"/>
                <w:b/>
              </w:rPr>
            </w:pPr>
          </w:p>
          <w:p w:rsidR="00C2533B" w:rsidRDefault="00C2533B" w:rsidP="00AA0A53">
            <w:pPr>
              <w:ind w:right="46"/>
              <w:rPr>
                <w:rFonts w:asciiTheme="minorHAnsi" w:hAnsiTheme="minorHAnsi" w:cs="Arial"/>
                <w:b/>
              </w:rPr>
            </w:pPr>
          </w:p>
          <w:p w:rsidR="00C2533B" w:rsidRDefault="00C2533B" w:rsidP="00AA0A53">
            <w:pPr>
              <w:ind w:right="46"/>
              <w:rPr>
                <w:rFonts w:asciiTheme="minorHAnsi" w:hAnsiTheme="minorHAnsi" w:cs="Arial"/>
                <w:b/>
              </w:rPr>
            </w:pPr>
          </w:p>
          <w:p w:rsidR="00C2533B" w:rsidRDefault="00C2533B" w:rsidP="00AA0A53">
            <w:pPr>
              <w:ind w:right="46"/>
              <w:rPr>
                <w:rFonts w:asciiTheme="minorHAnsi" w:hAnsiTheme="minorHAnsi" w:cs="Arial"/>
                <w:b/>
              </w:rPr>
            </w:pPr>
          </w:p>
          <w:p w:rsidR="00C2533B" w:rsidRDefault="00C2533B" w:rsidP="00AA0A53">
            <w:pPr>
              <w:ind w:right="46"/>
              <w:rPr>
                <w:rFonts w:asciiTheme="minorHAnsi" w:hAnsiTheme="minorHAnsi" w:cs="Arial"/>
                <w:b/>
              </w:rPr>
            </w:pPr>
          </w:p>
          <w:p w:rsidR="00C2533B" w:rsidRDefault="00C2533B" w:rsidP="00AA0A53">
            <w:pPr>
              <w:ind w:right="46"/>
              <w:rPr>
                <w:rFonts w:asciiTheme="minorHAnsi" w:hAnsiTheme="minorHAnsi" w:cs="Arial"/>
                <w:b/>
              </w:rPr>
            </w:pPr>
          </w:p>
          <w:p w:rsidR="00C2533B" w:rsidRDefault="00C2533B" w:rsidP="00AA0A53">
            <w:pPr>
              <w:ind w:right="46"/>
              <w:rPr>
                <w:rFonts w:asciiTheme="minorHAnsi" w:hAnsiTheme="minorHAnsi" w:cs="Arial"/>
                <w:b/>
              </w:rPr>
            </w:pPr>
          </w:p>
          <w:p w:rsidR="00C2533B" w:rsidRDefault="00C2533B" w:rsidP="00AA0A53">
            <w:pPr>
              <w:ind w:right="46"/>
              <w:rPr>
                <w:rFonts w:asciiTheme="minorHAnsi" w:hAnsiTheme="minorHAnsi" w:cs="Arial"/>
                <w:b/>
              </w:rPr>
            </w:pPr>
          </w:p>
          <w:p w:rsidR="00C2533B" w:rsidRDefault="00C2533B" w:rsidP="00AA0A53">
            <w:pPr>
              <w:ind w:right="46"/>
              <w:rPr>
                <w:rFonts w:asciiTheme="minorHAnsi" w:hAnsiTheme="minorHAnsi" w:cs="Arial"/>
                <w:b/>
              </w:rPr>
            </w:pPr>
          </w:p>
          <w:p w:rsidR="00C2533B" w:rsidRDefault="00C2533B" w:rsidP="00AA0A53">
            <w:pPr>
              <w:ind w:right="46"/>
              <w:rPr>
                <w:rFonts w:asciiTheme="minorHAnsi" w:hAnsiTheme="minorHAnsi" w:cs="Arial"/>
                <w:b/>
              </w:rPr>
            </w:pPr>
          </w:p>
          <w:p w:rsidR="00C2533B" w:rsidRDefault="00C2533B" w:rsidP="00AA0A53">
            <w:pPr>
              <w:ind w:right="46"/>
              <w:rPr>
                <w:rFonts w:asciiTheme="minorHAnsi" w:hAnsiTheme="minorHAnsi" w:cs="Arial"/>
                <w:b/>
              </w:rPr>
            </w:pPr>
          </w:p>
          <w:p w:rsidR="00C2533B" w:rsidRDefault="00C2533B" w:rsidP="00AA0A53">
            <w:pPr>
              <w:ind w:right="46"/>
              <w:rPr>
                <w:rFonts w:asciiTheme="minorHAnsi" w:hAnsiTheme="minorHAnsi" w:cs="Arial"/>
                <w:b/>
              </w:rPr>
            </w:pPr>
          </w:p>
          <w:p w:rsidR="00C2533B" w:rsidRDefault="00C2533B" w:rsidP="00AA0A53">
            <w:pPr>
              <w:ind w:right="46"/>
              <w:rPr>
                <w:rFonts w:asciiTheme="minorHAnsi" w:hAnsiTheme="minorHAnsi" w:cs="Arial"/>
                <w:b/>
              </w:rPr>
            </w:pPr>
          </w:p>
          <w:p w:rsidR="00C2533B" w:rsidRDefault="00C2533B" w:rsidP="00AA0A53">
            <w:pPr>
              <w:ind w:right="46"/>
              <w:rPr>
                <w:rFonts w:asciiTheme="minorHAnsi" w:hAnsiTheme="minorHAnsi" w:cs="Arial"/>
                <w:b/>
              </w:rPr>
            </w:pPr>
          </w:p>
          <w:p w:rsidR="00C2533B" w:rsidRDefault="00C2533B" w:rsidP="00AA0A53">
            <w:pPr>
              <w:ind w:right="46"/>
              <w:rPr>
                <w:rFonts w:asciiTheme="minorHAnsi" w:hAnsiTheme="minorHAnsi" w:cs="Arial"/>
                <w:b/>
              </w:rPr>
            </w:pPr>
            <w:r>
              <w:rPr>
                <w:rFonts w:asciiTheme="minorHAnsi" w:hAnsiTheme="minorHAnsi" w:cs="Arial"/>
                <w:b/>
              </w:rPr>
              <w:t>CEO, SBD,</w:t>
            </w:r>
          </w:p>
          <w:p w:rsidR="00C2533B" w:rsidRDefault="00C2533B" w:rsidP="00AA0A53">
            <w:pPr>
              <w:ind w:right="46"/>
              <w:rPr>
                <w:rFonts w:asciiTheme="minorHAnsi" w:hAnsiTheme="minorHAnsi" w:cs="Arial"/>
                <w:b/>
              </w:rPr>
            </w:pPr>
            <w:r>
              <w:rPr>
                <w:rFonts w:asciiTheme="minorHAnsi" w:hAnsiTheme="minorHAnsi" w:cs="Arial"/>
                <w:b/>
              </w:rPr>
              <w:t>Clerk – bf 23/3/17</w:t>
            </w:r>
          </w:p>
          <w:p w:rsidR="00C2533B" w:rsidRDefault="00C2533B" w:rsidP="00AA0A53">
            <w:pPr>
              <w:ind w:right="46"/>
              <w:rPr>
                <w:rFonts w:asciiTheme="minorHAnsi" w:hAnsiTheme="minorHAnsi" w:cs="Arial"/>
                <w:b/>
              </w:rPr>
            </w:pPr>
          </w:p>
          <w:p w:rsidR="00C2533B" w:rsidRDefault="00C2533B" w:rsidP="00AA0A53">
            <w:pPr>
              <w:ind w:right="46"/>
              <w:rPr>
                <w:rFonts w:asciiTheme="minorHAnsi" w:hAnsiTheme="minorHAnsi" w:cs="Arial"/>
                <w:b/>
              </w:rPr>
            </w:pPr>
          </w:p>
          <w:p w:rsidR="00C2533B" w:rsidRPr="00485B3E" w:rsidRDefault="00C2533B" w:rsidP="00AA0A53">
            <w:pPr>
              <w:ind w:right="46"/>
              <w:rPr>
                <w:rFonts w:asciiTheme="minorHAnsi" w:hAnsiTheme="minorHAnsi" w:cs="Arial"/>
                <w:b/>
              </w:rPr>
            </w:pPr>
            <w:r>
              <w:rPr>
                <w:rFonts w:asciiTheme="minorHAnsi" w:hAnsiTheme="minorHAnsi" w:cs="Arial"/>
                <w:b/>
              </w:rPr>
              <w:t>Bf 18/5/17</w:t>
            </w:r>
          </w:p>
        </w:tc>
      </w:tr>
      <w:tr w:rsidR="00933506" w:rsidRPr="00485B3E" w:rsidTr="00933B08">
        <w:tc>
          <w:tcPr>
            <w:tcW w:w="1260" w:type="dxa"/>
            <w:tcBorders>
              <w:top w:val="single" w:sz="4" w:space="0" w:color="auto"/>
              <w:left w:val="single" w:sz="4" w:space="0" w:color="auto"/>
              <w:bottom w:val="single" w:sz="4" w:space="0" w:color="auto"/>
              <w:right w:val="single" w:sz="4" w:space="0" w:color="auto"/>
            </w:tcBorders>
          </w:tcPr>
          <w:p w:rsidR="00933506" w:rsidRDefault="00933506" w:rsidP="00CB6CE1">
            <w:pPr>
              <w:rPr>
                <w:rFonts w:asciiTheme="minorHAnsi" w:hAnsiTheme="minorHAnsi" w:cs="Arial"/>
                <w:b/>
              </w:rPr>
            </w:pPr>
            <w:r>
              <w:rPr>
                <w:rFonts w:asciiTheme="minorHAnsi" w:hAnsiTheme="minorHAnsi" w:cs="Arial"/>
                <w:b/>
              </w:rPr>
              <w:lastRenderedPageBreak/>
              <w:t>17/2.2/07</w:t>
            </w:r>
          </w:p>
        </w:tc>
        <w:tc>
          <w:tcPr>
            <w:tcW w:w="7920" w:type="dxa"/>
            <w:tcBorders>
              <w:top w:val="single" w:sz="4" w:space="0" w:color="auto"/>
              <w:left w:val="single" w:sz="4" w:space="0" w:color="auto"/>
              <w:bottom w:val="single" w:sz="4" w:space="0" w:color="auto"/>
              <w:right w:val="single" w:sz="4" w:space="0" w:color="auto"/>
            </w:tcBorders>
          </w:tcPr>
          <w:p w:rsidR="00933506" w:rsidRDefault="00933506" w:rsidP="00CB6CE1">
            <w:pPr>
              <w:rPr>
                <w:rFonts w:asciiTheme="minorHAnsi" w:hAnsiTheme="minorHAnsi" w:cs="Tahoma"/>
                <w:b/>
                <w:bCs/>
              </w:rPr>
            </w:pPr>
            <w:r>
              <w:rPr>
                <w:rFonts w:asciiTheme="minorHAnsi" w:hAnsiTheme="minorHAnsi" w:cs="Tahoma"/>
                <w:b/>
                <w:bCs/>
              </w:rPr>
              <w:t>Sheffield Priorities Update</w:t>
            </w:r>
          </w:p>
          <w:p w:rsidR="00933506" w:rsidRDefault="00933506" w:rsidP="00CB6CE1">
            <w:pPr>
              <w:rPr>
                <w:rFonts w:asciiTheme="minorHAnsi" w:hAnsiTheme="minorHAnsi" w:cs="Tahoma"/>
                <w:b/>
                <w:bCs/>
              </w:rPr>
            </w:pPr>
          </w:p>
          <w:p w:rsidR="00FA45A2" w:rsidRDefault="00FA45A2" w:rsidP="00CB6CE1">
            <w:pPr>
              <w:rPr>
                <w:rFonts w:asciiTheme="minorHAnsi" w:hAnsiTheme="minorHAnsi" w:cs="Tahoma"/>
                <w:bCs/>
              </w:rPr>
            </w:pPr>
            <w:r>
              <w:rPr>
                <w:rFonts w:asciiTheme="minorHAnsi" w:hAnsiTheme="minorHAnsi" w:cs="Tahoma"/>
                <w:bCs/>
              </w:rPr>
              <w:t xml:space="preserve">The Board received the latest </w:t>
            </w:r>
            <w:r w:rsidR="00123694">
              <w:rPr>
                <w:rFonts w:asciiTheme="minorHAnsi" w:hAnsiTheme="minorHAnsi" w:cs="Tahoma"/>
                <w:bCs/>
              </w:rPr>
              <w:t>des</w:t>
            </w:r>
            <w:r>
              <w:rPr>
                <w:rFonts w:asciiTheme="minorHAnsi" w:hAnsiTheme="minorHAnsi" w:cs="Tahoma"/>
                <w:bCs/>
              </w:rPr>
              <w:t>ign v</w:t>
            </w:r>
            <w:r w:rsidR="002E4DB0">
              <w:rPr>
                <w:rFonts w:asciiTheme="minorHAnsi" w:hAnsiTheme="minorHAnsi" w:cs="Tahoma"/>
                <w:bCs/>
              </w:rPr>
              <w:t xml:space="preserve">ersion of the Action Plan </w:t>
            </w:r>
            <w:r w:rsidR="00123694">
              <w:rPr>
                <w:rFonts w:asciiTheme="minorHAnsi" w:hAnsiTheme="minorHAnsi" w:cs="Tahoma"/>
                <w:bCs/>
              </w:rPr>
              <w:t>contain</w:t>
            </w:r>
            <w:r w:rsidR="002E4DB0">
              <w:rPr>
                <w:rFonts w:asciiTheme="minorHAnsi" w:hAnsiTheme="minorHAnsi" w:cs="Tahoma"/>
                <w:bCs/>
              </w:rPr>
              <w:t>ing</w:t>
            </w:r>
            <w:r w:rsidR="00123694">
              <w:rPr>
                <w:rFonts w:asciiTheme="minorHAnsi" w:hAnsiTheme="minorHAnsi" w:cs="Tahoma"/>
                <w:bCs/>
              </w:rPr>
              <w:t xml:space="preserve"> more details of the key strategies which have been </w:t>
            </w:r>
            <w:r>
              <w:rPr>
                <w:rFonts w:asciiTheme="minorHAnsi" w:hAnsiTheme="minorHAnsi" w:cs="Tahoma"/>
                <w:bCs/>
              </w:rPr>
              <w:t>implemented together with</w:t>
            </w:r>
            <w:r w:rsidR="00123694">
              <w:rPr>
                <w:rFonts w:asciiTheme="minorHAnsi" w:hAnsiTheme="minorHAnsi" w:cs="Tahoma"/>
                <w:bCs/>
              </w:rPr>
              <w:t xml:space="preserve"> the supportin</w:t>
            </w:r>
            <w:r w:rsidR="002E4DB0">
              <w:rPr>
                <w:rFonts w:asciiTheme="minorHAnsi" w:hAnsiTheme="minorHAnsi" w:cs="Tahoma"/>
                <w:bCs/>
              </w:rPr>
              <w:t>g activities. Each theme included</w:t>
            </w:r>
            <w:r w:rsidR="00123694">
              <w:rPr>
                <w:rFonts w:asciiTheme="minorHAnsi" w:hAnsiTheme="minorHAnsi" w:cs="Tahoma"/>
                <w:bCs/>
              </w:rPr>
              <w:t xml:space="preserve"> the milestone activities for April 2017 an</w:t>
            </w:r>
            <w:r>
              <w:rPr>
                <w:rFonts w:asciiTheme="minorHAnsi" w:hAnsiTheme="minorHAnsi" w:cs="Tahoma"/>
                <w:bCs/>
              </w:rPr>
              <w:t>d December 2017. The following aspects of the report were highlighted: -</w:t>
            </w:r>
          </w:p>
          <w:p w:rsidR="00FA45A2" w:rsidRDefault="00FA45A2" w:rsidP="00CB6CE1">
            <w:pPr>
              <w:rPr>
                <w:rFonts w:asciiTheme="minorHAnsi" w:hAnsiTheme="minorHAnsi" w:cs="Tahoma"/>
                <w:bCs/>
              </w:rPr>
            </w:pPr>
          </w:p>
          <w:p w:rsidR="00FA45A2" w:rsidRDefault="00FA45A2" w:rsidP="00FA45A2">
            <w:pPr>
              <w:pStyle w:val="ListParagraph"/>
              <w:numPr>
                <w:ilvl w:val="0"/>
                <w:numId w:val="47"/>
              </w:numPr>
              <w:rPr>
                <w:rFonts w:asciiTheme="minorHAnsi" w:hAnsiTheme="minorHAnsi" w:cs="Tahoma"/>
                <w:bCs/>
              </w:rPr>
            </w:pPr>
            <w:r>
              <w:rPr>
                <w:rFonts w:asciiTheme="minorHAnsi" w:hAnsiTheme="minorHAnsi" w:cs="Tahoma"/>
                <w:bCs/>
              </w:rPr>
              <w:t>The ‘Research Led Sheffield’ project</w:t>
            </w:r>
            <w:r w:rsidR="002E4DB0">
              <w:rPr>
                <w:rFonts w:asciiTheme="minorHAnsi" w:hAnsiTheme="minorHAnsi" w:cs="Tahoma"/>
                <w:bCs/>
              </w:rPr>
              <w:t>,</w:t>
            </w:r>
            <w:r w:rsidR="00572FF8">
              <w:rPr>
                <w:rFonts w:asciiTheme="minorHAnsi" w:hAnsiTheme="minorHAnsi" w:cs="Tahoma"/>
                <w:bCs/>
              </w:rPr>
              <w:t xml:space="preserve"> part of the System Culture Action Plan</w:t>
            </w:r>
            <w:r w:rsidR="00BD3117">
              <w:rPr>
                <w:rFonts w:asciiTheme="minorHAnsi" w:hAnsiTheme="minorHAnsi" w:cs="Tahoma"/>
                <w:bCs/>
              </w:rPr>
              <w:t>,</w:t>
            </w:r>
            <w:r w:rsidR="00572FF8">
              <w:rPr>
                <w:rFonts w:asciiTheme="minorHAnsi" w:hAnsiTheme="minorHAnsi" w:cs="Tahoma"/>
                <w:bCs/>
              </w:rPr>
              <w:t xml:space="preserve"> is due to</w:t>
            </w:r>
            <w:r w:rsidR="00BD3117">
              <w:rPr>
                <w:rFonts w:asciiTheme="minorHAnsi" w:hAnsiTheme="minorHAnsi" w:cs="Tahoma"/>
                <w:bCs/>
              </w:rPr>
              <w:t xml:space="preserve"> be launched next term</w:t>
            </w:r>
            <w:r w:rsidR="00572FF8">
              <w:rPr>
                <w:rFonts w:asciiTheme="minorHAnsi" w:hAnsiTheme="minorHAnsi" w:cs="Tahoma"/>
                <w:bCs/>
              </w:rPr>
              <w:t>.</w:t>
            </w:r>
          </w:p>
          <w:p w:rsidR="00572FF8" w:rsidRDefault="00BD3117" w:rsidP="00572FF8">
            <w:pPr>
              <w:pStyle w:val="ListParagraph"/>
              <w:numPr>
                <w:ilvl w:val="0"/>
                <w:numId w:val="47"/>
              </w:numPr>
              <w:rPr>
                <w:rFonts w:asciiTheme="minorHAnsi" w:hAnsiTheme="minorHAnsi" w:cs="Tahoma"/>
                <w:bCs/>
              </w:rPr>
            </w:pPr>
            <w:r>
              <w:rPr>
                <w:rFonts w:asciiTheme="minorHAnsi" w:hAnsiTheme="minorHAnsi" w:cs="Tahoma"/>
                <w:bCs/>
              </w:rPr>
              <w:t xml:space="preserve">As part of the Workforce Action Plan, a Professional Learning Project will be scoped, to be delivered by different partners </w:t>
            </w:r>
            <w:r w:rsidR="002E4DB0">
              <w:rPr>
                <w:rFonts w:asciiTheme="minorHAnsi" w:hAnsiTheme="minorHAnsi" w:cs="Tahoma"/>
                <w:bCs/>
              </w:rPr>
              <w:t>within the city. In addition it is</w:t>
            </w:r>
            <w:r>
              <w:rPr>
                <w:rFonts w:asciiTheme="minorHAnsi" w:hAnsiTheme="minorHAnsi" w:cs="Tahoma"/>
                <w:bCs/>
              </w:rPr>
              <w:t xml:space="preserve"> inten</w:t>
            </w:r>
            <w:r w:rsidR="002E4DB0">
              <w:rPr>
                <w:rFonts w:asciiTheme="minorHAnsi" w:hAnsiTheme="minorHAnsi" w:cs="Tahoma"/>
                <w:bCs/>
              </w:rPr>
              <w:t>ded</w:t>
            </w:r>
            <w:r>
              <w:rPr>
                <w:rFonts w:asciiTheme="minorHAnsi" w:hAnsiTheme="minorHAnsi" w:cs="Tahoma"/>
                <w:bCs/>
              </w:rPr>
              <w:t xml:space="preserve"> to launch a comprehensive CPD portal </w:t>
            </w:r>
            <w:r w:rsidR="00572FF8">
              <w:rPr>
                <w:rFonts w:asciiTheme="minorHAnsi" w:hAnsiTheme="minorHAnsi" w:cs="Tahoma"/>
                <w:bCs/>
              </w:rPr>
              <w:t>from September 2017 as part of Learn Sheffield’s coherent service.</w:t>
            </w:r>
          </w:p>
          <w:p w:rsidR="00572FF8" w:rsidRDefault="00572FF8" w:rsidP="00572FF8">
            <w:pPr>
              <w:pStyle w:val="ListParagraph"/>
              <w:numPr>
                <w:ilvl w:val="0"/>
                <w:numId w:val="47"/>
              </w:numPr>
              <w:rPr>
                <w:rFonts w:asciiTheme="minorHAnsi" w:hAnsiTheme="minorHAnsi" w:cs="Tahoma"/>
                <w:bCs/>
              </w:rPr>
            </w:pPr>
            <w:r>
              <w:rPr>
                <w:rFonts w:asciiTheme="minorHAnsi" w:hAnsiTheme="minorHAnsi" w:cs="Tahoma"/>
                <w:bCs/>
              </w:rPr>
              <w:t>The Pupil Premium Research Project</w:t>
            </w:r>
            <w:r w:rsidR="002E4DB0">
              <w:rPr>
                <w:rFonts w:asciiTheme="minorHAnsi" w:hAnsiTheme="minorHAnsi" w:cs="Tahoma"/>
                <w:bCs/>
              </w:rPr>
              <w:t>,</w:t>
            </w:r>
            <w:r>
              <w:rPr>
                <w:rFonts w:asciiTheme="minorHAnsi" w:hAnsiTheme="minorHAnsi" w:cs="Tahoma"/>
                <w:bCs/>
              </w:rPr>
              <w:t xml:space="preserve"> within the Inclusion Action Plan is a priority aligned to the Achievement and School Improvement Strategies.</w:t>
            </w:r>
          </w:p>
          <w:p w:rsidR="00572FF8" w:rsidRDefault="00572FF8" w:rsidP="00572FF8">
            <w:pPr>
              <w:pStyle w:val="ListParagraph"/>
              <w:numPr>
                <w:ilvl w:val="0"/>
                <w:numId w:val="47"/>
              </w:numPr>
              <w:rPr>
                <w:rFonts w:asciiTheme="minorHAnsi" w:hAnsiTheme="minorHAnsi" w:cs="Tahoma"/>
                <w:bCs/>
              </w:rPr>
            </w:pPr>
            <w:r>
              <w:rPr>
                <w:rFonts w:asciiTheme="minorHAnsi" w:hAnsiTheme="minorHAnsi" w:cs="Tahoma"/>
                <w:bCs/>
              </w:rPr>
              <w:t>The ‘Post-16 Strategy’, as part of the Readiness Action Plan, will take account of SCR’s Post 16 Skills review work.</w:t>
            </w:r>
          </w:p>
          <w:p w:rsidR="00572FF8" w:rsidRDefault="00572FF8" w:rsidP="00572FF8">
            <w:pPr>
              <w:pStyle w:val="ListParagraph"/>
              <w:ind w:left="1080"/>
              <w:rPr>
                <w:rFonts w:asciiTheme="minorHAnsi" w:hAnsiTheme="minorHAnsi" w:cs="Tahoma"/>
                <w:bCs/>
              </w:rPr>
            </w:pPr>
          </w:p>
          <w:p w:rsidR="00123694" w:rsidRPr="00572FF8" w:rsidRDefault="00572FF8" w:rsidP="00572FF8">
            <w:pPr>
              <w:rPr>
                <w:rFonts w:asciiTheme="minorHAnsi" w:hAnsiTheme="minorHAnsi" w:cs="Tahoma"/>
                <w:bCs/>
              </w:rPr>
            </w:pPr>
            <w:r>
              <w:rPr>
                <w:rFonts w:asciiTheme="minorHAnsi" w:hAnsiTheme="minorHAnsi" w:cs="Tahoma"/>
                <w:bCs/>
              </w:rPr>
              <w:t xml:space="preserve">The final version will be distributed to </w:t>
            </w:r>
            <w:r w:rsidR="00123694" w:rsidRPr="00572FF8">
              <w:rPr>
                <w:rFonts w:asciiTheme="minorHAnsi" w:hAnsiTheme="minorHAnsi" w:cs="Tahoma"/>
                <w:bCs/>
              </w:rPr>
              <w:t xml:space="preserve">the </w:t>
            </w:r>
            <w:r>
              <w:rPr>
                <w:rFonts w:asciiTheme="minorHAnsi" w:hAnsiTheme="minorHAnsi" w:cs="Tahoma"/>
                <w:bCs/>
              </w:rPr>
              <w:t xml:space="preserve">Board and future reports will consider the underpinning budgets and </w:t>
            </w:r>
            <w:r w:rsidR="00123694" w:rsidRPr="00572FF8">
              <w:rPr>
                <w:rFonts w:asciiTheme="minorHAnsi" w:hAnsiTheme="minorHAnsi" w:cs="Tahoma"/>
                <w:bCs/>
              </w:rPr>
              <w:t>financial implications of the key strategies.</w:t>
            </w:r>
          </w:p>
          <w:p w:rsidR="00123694" w:rsidRPr="00123694" w:rsidRDefault="00123694" w:rsidP="00CB6CE1">
            <w:pPr>
              <w:rPr>
                <w:rFonts w:asciiTheme="minorHAnsi" w:hAnsiTheme="minorHAnsi" w:cs="Tahoma"/>
                <w:bCs/>
              </w:rPr>
            </w:pPr>
          </w:p>
        </w:tc>
        <w:tc>
          <w:tcPr>
            <w:tcW w:w="1350" w:type="dxa"/>
            <w:tcBorders>
              <w:top w:val="single" w:sz="4" w:space="0" w:color="auto"/>
              <w:left w:val="single" w:sz="4" w:space="0" w:color="auto"/>
              <w:bottom w:val="single" w:sz="4" w:space="0" w:color="auto"/>
              <w:right w:val="single" w:sz="4" w:space="0" w:color="auto"/>
            </w:tcBorders>
          </w:tcPr>
          <w:p w:rsidR="00933506" w:rsidRDefault="00933506" w:rsidP="00AA0A53">
            <w:pPr>
              <w:ind w:right="46"/>
              <w:rPr>
                <w:rFonts w:asciiTheme="minorHAnsi" w:hAnsiTheme="minorHAnsi" w:cs="Arial"/>
                <w:b/>
              </w:rPr>
            </w:pPr>
          </w:p>
          <w:p w:rsidR="00572FF8" w:rsidRDefault="00572FF8" w:rsidP="00AA0A53">
            <w:pPr>
              <w:ind w:right="46"/>
              <w:rPr>
                <w:rFonts w:asciiTheme="minorHAnsi" w:hAnsiTheme="minorHAnsi" w:cs="Arial"/>
                <w:b/>
              </w:rPr>
            </w:pPr>
          </w:p>
          <w:p w:rsidR="00572FF8" w:rsidRDefault="00572FF8" w:rsidP="00AA0A53">
            <w:pPr>
              <w:ind w:right="46"/>
              <w:rPr>
                <w:rFonts w:asciiTheme="minorHAnsi" w:hAnsiTheme="minorHAnsi" w:cs="Arial"/>
                <w:b/>
              </w:rPr>
            </w:pPr>
          </w:p>
          <w:p w:rsidR="00572FF8" w:rsidRDefault="00572FF8" w:rsidP="00AA0A53">
            <w:pPr>
              <w:ind w:right="46"/>
              <w:rPr>
                <w:rFonts w:asciiTheme="minorHAnsi" w:hAnsiTheme="minorHAnsi" w:cs="Arial"/>
                <w:b/>
              </w:rPr>
            </w:pPr>
          </w:p>
          <w:p w:rsidR="00572FF8" w:rsidRDefault="00572FF8" w:rsidP="00AA0A53">
            <w:pPr>
              <w:ind w:right="46"/>
              <w:rPr>
                <w:rFonts w:asciiTheme="minorHAnsi" w:hAnsiTheme="minorHAnsi" w:cs="Arial"/>
                <w:b/>
              </w:rPr>
            </w:pPr>
          </w:p>
          <w:p w:rsidR="00572FF8" w:rsidRDefault="00572FF8" w:rsidP="00AA0A53">
            <w:pPr>
              <w:ind w:right="46"/>
              <w:rPr>
                <w:rFonts w:asciiTheme="minorHAnsi" w:hAnsiTheme="minorHAnsi" w:cs="Arial"/>
                <w:b/>
              </w:rPr>
            </w:pPr>
          </w:p>
          <w:p w:rsidR="00572FF8" w:rsidRDefault="00572FF8" w:rsidP="00AA0A53">
            <w:pPr>
              <w:ind w:right="46"/>
              <w:rPr>
                <w:rFonts w:asciiTheme="minorHAnsi" w:hAnsiTheme="minorHAnsi" w:cs="Arial"/>
                <w:b/>
              </w:rPr>
            </w:pPr>
          </w:p>
          <w:p w:rsidR="00572FF8" w:rsidRDefault="00572FF8" w:rsidP="00AA0A53">
            <w:pPr>
              <w:ind w:right="46"/>
              <w:rPr>
                <w:rFonts w:asciiTheme="minorHAnsi" w:hAnsiTheme="minorHAnsi" w:cs="Arial"/>
                <w:b/>
              </w:rPr>
            </w:pPr>
          </w:p>
          <w:p w:rsidR="00572FF8" w:rsidRDefault="00572FF8" w:rsidP="00AA0A53">
            <w:pPr>
              <w:ind w:right="46"/>
              <w:rPr>
                <w:rFonts w:asciiTheme="minorHAnsi" w:hAnsiTheme="minorHAnsi" w:cs="Arial"/>
                <w:b/>
              </w:rPr>
            </w:pPr>
          </w:p>
          <w:p w:rsidR="00572FF8" w:rsidRDefault="00572FF8" w:rsidP="00AA0A53">
            <w:pPr>
              <w:ind w:right="46"/>
              <w:rPr>
                <w:rFonts w:asciiTheme="minorHAnsi" w:hAnsiTheme="minorHAnsi" w:cs="Arial"/>
                <w:b/>
              </w:rPr>
            </w:pPr>
          </w:p>
          <w:p w:rsidR="00572FF8" w:rsidRDefault="00572FF8" w:rsidP="00AA0A53">
            <w:pPr>
              <w:ind w:right="46"/>
              <w:rPr>
                <w:rFonts w:asciiTheme="minorHAnsi" w:hAnsiTheme="minorHAnsi" w:cs="Arial"/>
                <w:b/>
              </w:rPr>
            </w:pPr>
          </w:p>
          <w:p w:rsidR="00572FF8" w:rsidRDefault="00572FF8" w:rsidP="00AA0A53">
            <w:pPr>
              <w:ind w:right="46"/>
              <w:rPr>
                <w:rFonts w:asciiTheme="minorHAnsi" w:hAnsiTheme="minorHAnsi" w:cs="Arial"/>
                <w:b/>
              </w:rPr>
            </w:pPr>
          </w:p>
          <w:p w:rsidR="00572FF8" w:rsidRDefault="00572FF8" w:rsidP="00AA0A53">
            <w:pPr>
              <w:ind w:right="46"/>
              <w:rPr>
                <w:rFonts w:asciiTheme="minorHAnsi" w:hAnsiTheme="minorHAnsi" w:cs="Arial"/>
                <w:b/>
              </w:rPr>
            </w:pPr>
          </w:p>
          <w:p w:rsidR="00572FF8" w:rsidRDefault="00572FF8" w:rsidP="00AA0A53">
            <w:pPr>
              <w:ind w:right="46"/>
              <w:rPr>
                <w:rFonts w:asciiTheme="minorHAnsi" w:hAnsiTheme="minorHAnsi" w:cs="Arial"/>
                <w:b/>
              </w:rPr>
            </w:pPr>
          </w:p>
          <w:p w:rsidR="00572FF8" w:rsidRDefault="00572FF8" w:rsidP="00AA0A53">
            <w:pPr>
              <w:ind w:right="46"/>
              <w:rPr>
                <w:rFonts w:asciiTheme="minorHAnsi" w:hAnsiTheme="minorHAnsi" w:cs="Arial"/>
                <w:b/>
              </w:rPr>
            </w:pPr>
          </w:p>
          <w:p w:rsidR="00572FF8" w:rsidRDefault="00572FF8" w:rsidP="00AA0A53">
            <w:pPr>
              <w:ind w:right="46"/>
              <w:rPr>
                <w:rFonts w:asciiTheme="minorHAnsi" w:hAnsiTheme="minorHAnsi" w:cs="Arial"/>
                <w:b/>
              </w:rPr>
            </w:pPr>
          </w:p>
          <w:p w:rsidR="00572FF8" w:rsidRDefault="00572FF8" w:rsidP="00AA0A53">
            <w:pPr>
              <w:ind w:right="46"/>
              <w:rPr>
                <w:rFonts w:asciiTheme="minorHAnsi" w:hAnsiTheme="minorHAnsi" w:cs="Arial"/>
                <w:b/>
              </w:rPr>
            </w:pPr>
          </w:p>
          <w:p w:rsidR="00572FF8" w:rsidRDefault="00572FF8" w:rsidP="00AA0A53">
            <w:pPr>
              <w:ind w:right="46"/>
              <w:rPr>
                <w:rFonts w:asciiTheme="minorHAnsi" w:hAnsiTheme="minorHAnsi" w:cs="Arial"/>
                <w:b/>
              </w:rPr>
            </w:pPr>
          </w:p>
          <w:p w:rsidR="00572FF8" w:rsidRDefault="00572FF8" w:rsidP="00AA0A53">
            <w:pPr>
              <w:ind w:right="46"/>
              <w:rPr>
                <w:rFonts w:asciiTheme="minorHAnsi" w:hAnsiTheme="minorHAnsi" w:cs="Arial"/>
                <w:b/>
              </w:rPr>
            </w:pPr>
          </w:p>
          <w:p w:rsidR="00572FF8" w:rsidRDefault="00572FF8" w:rsidP="00AA0A53">
            <w:pPr>
              <w:ind w:right="46"/>
              <w:rPr>
                <w:rFonts w:asciiTheme="minorHAnsi" w:hAnsiTheme="minorHAnsi" w:cs="Arial"/>
                <w:b/>
              </w:rPr>
            </w:pPr>
          </w:p>
          <w:p w:rsidR="00572FF8" w:rsidRDefault="00572FF8" w:rsidP="00AA0A53">
            <w:pPr>
              <w:ind w:right="46"/>
              <w:rPr>
                <w:rFonts w:asciiTheme="minorHAnsi" w:hAnsiTheme="minorHAnsi" w:cs="Arial"/>
                <w:b/>
              </w:rPr>
            </w:pPr>
          </w:p>
          <w:p w:rsidR="00572FF8" w:rsidRDefault="00572FF8" w:rsidP="00AA0A53">
            <w:pPr>
              <w:ind w:right="46"/>
              <w:rPr>
                <w:rFonts w:asciiTheme="minorHAnsi" w:hAnsiTheme="minorHAnsi" w:cs="Arial"/>
                <w:b/>
              </w:rPr>
            </w:pPr>
          </w:p>
          <w:p w:rsidR="00572FF8" w:rsidRPr="00485B3E" w:rsidRDefault="00572FF8" w:rsidP="00AA0A53">
            <w:pPr>
              <w:ind w:right="46"/>
              <w:rPr>
                <w:rFonts w:asciiTheme="minorHAnsi" w:hAnsiTheme="minorHAnsi" w:cs="Arial"/>
                <w:b/>
              </w:rPr>
            </w:pPr>
            <w:r>
              <w:rPr>
                <w:rFonts w:asciiTheme="minorHAnsi" w:hAnsiTheme="minorHAnsi" w:cs="Arial"/>
                <w:b/>
              </w:rPr>
              <w:t>CEO</w:t>
            </w:r>
          </w:p>
        </w:tc>
      </w:tr>
      <w:tr w:rsidR="008874AA" w:rsidRPr="00485B3E" w:rsidTr="00933B08">
        <w:tc>
          <w:tcPr>
            <w:tcW w:w="1260" w:type="dxa"/>
          </w:tcPr>
          <w:p w:rsidR="008874AA" w:rsidRPr="00485B3E" w:rsidRDefault="00481A0D" w:rsidP="00CB6CE1">
            <w:pPr>
              <w:rPr>
                <w:rFonts w:asciiTheme="minorHAnsi" w:hAnsiTheme="minorHAnsi" w:cs="Arial"/>
                <w:b/>
              </w:rPr>
            </w:pPr>
            <w:r w:rsidRPr="00485B3E">
              <w:rPr>
                <w:rFonts w:asciiTheme="minorHAnsi" w:hAnsiTheme="minorHAnsi" w:cs="Arial"/>
                <w:b/>
              </w:rPr>
              <w:t>17</w:t>
            </w:r>
            <w:r w:rsidR="00933506">
              <w:rPr>
                <w:rFonts w:asciiTheme="minorHAnsi" w:hAnsiTheme="minorHAnsi" w:cs="Arial"/>
                <w:b/>
              </w:rPr>
              <w:t>/2.</w:t>
            </w:r>
            <w:r w:rsidR="00165B5F" w:rsidRPr="00485B3E">
              <w:rPr>
                <w:rFonts w:asciiTheme="minorHAnsi" w:hAnsiTheme="minorHAnsi" w:cs="Arial"/>
                <w:b/>
              </w:rPr>
              <w:t>2/</w:t>
            </w:r>
            <w:r w:rsidRPr="00485B3E">
              <w:rPr>
                <w:rFonts w:asciiTheme="minorHAnsi" w:hAnsiTheme="minorHAnsi" w:cs="Arial"/>
                <w:b/>
              </w:rPr>
              <w:t>0</w:t>
            </w:r>
            <w:r w:rsidR="004D0F37">
              <w:rPr>
                <w:rFonts w:asciiTheme="minorHAnsi" w:hAnsiTheme="minorHAnsi" w:cs="Arial"/>
                <w:b/>
              </w:rPr>
              <w:t>8</w:t>
            </w:r>
          </w:p>
        </w:tc>
        <w:tc>
          <w:tcPr>
            <w:tcW w:w="7920" w:type="dxa"/>
          </w:tcPr>
          <w:p w:rsidR="00534EEF" w:rsidRPr="00485B3E" w:rsidRDefault="00933506" w:rsidP="00CB6CE1">
            <w:pPr>
              <w:ind w:right="46"/>
              <w:rPr>
                <w:rFonts w:asciiTheme="minorHAnsi" w:hAnsiTheme="minorHAnsi" w:cs="Arial"/>
                <w:b/>
              </w:rPr>
            </w:pPr>
            <w:r>
              <w:rPr>
                <w:rFonts w:asciiTheme="minorHAnsi" w:hAnsiTheme="minorHAnsi" w:cs="Arial"/>
                <w:b/>
              </w:rPr>
              <w:t>Financial Matters</w:t>
            </w:r>
          </w:p>
          <w:p w:rsidR="00165B5F" w:rsidRPr="00485B3E" w:rsidRDefault="00165B5F" w:rsidP="00CB6CE1">
            <w:pPr>
              <w:ind w:right="46"/>
              <w:rPr>
                <w:rFonts w:asciiTheme="minorHAnsi" w:hAnsiTheme="minorHAnsi" w:cs="Arial"/>
                <w:b/>
              </w:rPr>
            </w:pPr>
          </w:p>
          <w:p w:rsidR="00165B5F" w:rsidRPr="00933506" w:rsidRDefault="00572FF8" w:rsidP="00933506">
            <w:pPr>
              <w:ind w:right="46"/>
              <w:rPr>
                <w:rFonts w:asciiTheme="minorHAnsi" w:hAnsiTheme="minorHAnsi" w:cs="Arial"/>
              </w:rPr>
            </w:pPr>
            <w:r>
              <w:rPr>
                <w:rFonts w:asciiTheme="minorHAnsi" w:hAnsiTheme="minorHAnsi" w:cs="Arial"/>
              </w:rPr>
              <w:t xml:space="preserve">1 </w:t>
            </w:r>
            <w:r w:rsidR="00933506" w:rsidRPr="00933506">
              <w:rPr>
                <w:rFonts w:asciiTheme="minorHAnsi" w:hAnsiTheme="minorHAnsi" w:cs="Arial"/>
                <w:u w:val="single"/>
              </w:rPr>
              <w:t>Banking arrangements and account signatories</w:t>
            </w:r>
          </w:p>
          <w:p w:rsidR="00572FF8" w:rsidRDefault="00572FF8" w:rsidP="00933506">
            <w:pPr>
              <w:rPr>
                <w:rFonts w:asciiTheme="minorHAnsi" w:hAnsiTheme="minorHAnsi" w:cs="Arial"/>
              </w:rPr>
            </w:pPr>
            <w:r>
              <w:rPr>
                <w:rFonts w:asciiTheme="minorHAnsi" w:hAnsiTheme="minorHAnsi" w:cs="Arial"/>
              </w:rPr>
              <w:t>Subsequent to the Board agreeing at the last meeting</w:t>
            </w:r>
            <w:r w:rsidR="00933506">
              <w:rPr>
                <w:rFonts w:asciiTheme="minorHAnsi" w:hAnsiTheme="minorHAnsi" w:cs="Arial"/>
              </w:rPr>
              <w:t xml:space="preserve"> to delegate authority to the Chief Executive t</w:t>
            </w:r>
            <w:r>
              <w:rPr>
                <w:rFonts w:asciiTheme="minorHAnsi" w:hAnsiTheme="minorHAnsi" w:cs="Arial"/>
              </w:rPr>
              <w:t>o finalise banking arrangements, it was reported that the ba</w:t>
            </w:r>
            <w:r w:rsidR="002E4DB0">
              <w:rPr>
                <w:rFonts w:asciiTheme="minorHAnsi" w:hAnsiTheme="minorHAnsi" w:cs="Arial"/>
              </w:rPr>
              <w:t xml:space="preserve">nk </w:t>
            </w:r>
            <w:r>
              <w:rPr>
                <w:rFonts w:asciiTheme="minorHAnsi" w:hAnsiTheme="minorHAnsi" w:cs="Arial"/>
              </w:rPr>
              <w:t xml:space="preserve">mandate </w:t>
            </w:r>
            <w:r w:rsidR="002E4DB0">
              <w:rPr>
                <w:rFonts w:asciiTheme="minorHAnsi" w:hAnsiTheme="minorHAnsi" w:cs="Arial"/>
              </w:rPr>
              <w:t xml:space="preserve">is in the process of being updated </w:t>
            </w:r>
            <w:r>
              <w:rPr>
                <w:rFonts w:asciiTheme="minorHAnsi" w:hAnsiTheme="minorHAnsi" w:cs="Arial"/>
              </w:rPr>
              <w:t>in respect of account signatories.</w:t>
            </w:r>
          </w:p>
          <w:p w:rsidR="00572FF8" w:rsidRDefault="00572FF8" w:rsidP="00933506">
            <w:pPr>
              <w:rPr>
                <w:rFonts w:asciiTheme="minorHAnsi" w:hAnsiTheme="minorHAnsi" w:cs="Arial"/>
              </w:rPr>
            </w:pPr>
          </w:p>
          <w:p w:rsidR="00933506" w:rsidRDefault="00572FF8" w:rsidP="00933506">
            <w:pPr>
              <w:ind w:right="46"/>
              <w:rPr>
                <w:rFonts w:asciiTheme="minorHAnsi" w:hAnsiTheme="minorHAnsi" w:cs="Arial"/>
              </w:rPr>
            </w:pPr>
            <w:r>
              <w:rPr>
                <w:rFonts w:asciiTheme="minorHAnsi" w:hAnsiTheme="minorHAnsi" w:cs="Arial"/>
              </w:rPr>
              <w:t xml:space="preserve">2 </w:t>
            </w:r>
            <w:r>
              <w:rPr>
                <w:rFonts w:asciiTheme="minorHAnsi" w:hAnsiTheme="minorHAnsi" w:cs="Arial"/>
                <w:u w:val="single"/>
              </w:rPr>
              <w:t>Financial Forecasts</w:t>
            </w:r>
          </w:p>
          <w:p w:rsidR="00572FF8" w:rsidRDefault="00572FF8" w:rsidP="00933506">
            <w:pPr>
              <w:ind w:right="46"/>
              <w:rPr>
                <w:rFonts w:asciiTheme="minorHAnsi" w:hAnsiTheme="minorHAnsi" w:cs="Arial"/>
              </w:rPr>
            </w:pPr>
            <w:r>
              <w:rPr>
                <w:rFonts w:asciiTheme="minorHAnsi" w:hAnsiTheme="minorHAnsi" w:cs="Arial"/>
              </w:rPr>
              <w:t>An updated financial forecast for year-end 2016/17 will be presented to the next meeting an</w:t>
            </w:r>
            <w:r w:rsidR="00BD7774">
              <w:rPr>
                <w:rFonts w:asciiTheme="minorHAnsi" w:hAnsiTheme="minorHAnsi" w:cs="Arial"/>
              </w:rPr>
              <w:t>d the initial draft budget for 2017/18 will be presented to the meeting in May.</w:t>
            </w:r>
          </w:p>
          <w:p w:rsidR="00BD7774" w:rsidRPr="00572FF8" w:rsidRDefault="00BD7774" w:rsidP="00933506">
            <w:pPr>
              <w:ind w:right="46"/>
              <w:rPr>
                <w:rFonts w:asciiTheme="minorHAnsi" w:hAnsiTheme="minorHAnsi" w:cs="Arial"/>
              </w:rPr>
            </w:pPr>
          </w:p>
        </w:tc>
        <w:tc>
          <w:tcPr>
            <w:tcW w:w="1350" w:type="dxa"/>
          </w:tcPr>
          <w:p w:rsidR="008874AA" w:rsidRDefault="008874AA" w:rsidP="00CB6CE1">
            <w:pPr>
              <w:ind w:right="46"/>
              <w:rPr>
                <w:rFonts w:asciiTheme="minorHAnsi" w:hAnsiTheme="minorHAnsi" w:cs="Arial"/>
              </w:rPr>
            </w:pPr>
          </w:p>
          <w:p w:rsidR="00BD7774" w:rsidRDefault="00BD7774" w:rsidP="00CB6CE1">
            <w:pPr>
              <w:ind w:right="46"/>
              <w:rPr>
                <w:rFonts w:asciiTheme="minorHAnsi" w:hAnsiTheme="minorHAnsi" w:cs="Arial"/>
              </w:rPr>
            </w:pPr>
          </w:p>
          <w:p w:rsidR="00BD7774" w:rsidRDefault="00BD7774" w:rsidP="00CB6CE1">
            <w:pPr>
              <w:ind w:right="46"/>
              <w:rPr>
                <w:rFonts w:asciiTheme="minorHAnsi" w:hAnsiTheme="minorHAnsi" w:cs="Arial"/>
              </w:rPr>
            </w:pPr>
          </w:p>
          <w:p w:rsidR="00BD7774" w:rsidRDefault="00BD7774" w:rsidP="00CB6CE1">
            <w:pPr>
              <w:ind w:right="46"/>
              <w:rPr>
                <w:rFonts w:asciiTheme="minorHAnsi" w:hAnsiTheme="minorHAnsi" w:cs="Arial"/>
              </w:rPr>
            </w:pPr>
          </w:p>
          <w:p w:rsidR="00BD7774" w:rsidRDefault="00BD7774" w:rsidP="00CB6CE1">
            <w:pPr>
              <w:ind w:right="46"/>
              <w:rPr>
                <w:rFonts w:asciiTheme="minorHAnsi" w:hAnsiTheme="minorHAnsi" w:cs="Arial"/>
              </w:rPr>
            </w:pPr>
          </w:p>
          <w:p w:rsidR="00BD7774" w:rsidRDefault="00BD7774" w:rsidP="00CB6CE1">
            <w:pPr>
              <w:ind w:right="46"/>
              <w:rPr>
                <w:rFonts w:asciiTheme="minorHAnsi" w:hAnsiTheme="minorHAnsi" w:cs="Arial"/>
              </w:rPr>
            </w:pPr>
          </w:p>
          <w:p w:rsidR="00BD7774" w:rsidRDefault="00BD7774" w:rsidP="00CB6CE1">
            <w:pPr>
              <w:ind w:right="46"/>
              <w:rPr>
                <w:rFonts w:asciiTheme="minorHAnsi" w:hAnsiTheme="minorHAnsi" w:cs="Arial"/>
              </w:rPr>
            </w:pPr>
          </w:p>
          <w:p w:rsidR="00BD7774" w:rsidRDefault="00BD7774" w:rsidP="00CB6CE1">
            <w:pPr>
              <w:ind w:right="46"/>
              <w:rPr>
                <w:rFonts w:asciiTheme="minorHAnsi" w:hAnsiTheme="minorHAnsi" w:cs="Arial"/>
              </w:rPr>
            </w:pPr>
          </w:p>
          <w:p w:rsidR="00BD7774" w:rsidRDefault="00BD7774" w:rsidP="00CB6CE1">
            <w:pPr>
              <w:ind w:right="46"/>
              <w:rPr>
                <w:rFonts w:asciiTheme="minorHAnsi" w:hAnsiTheme="minorHAnsi" w:cs="Arial"/>
              </w:rPr>
            </w:pPr>
          </w:p>
          <w:p w:rsidR="00BD7774" w:rsidRPr="002E4DB0" w:rsidRDefault="00BD7774" w:rsidP="00CB6CE1">
            <w:pPr>
              <w:ind w:right="46"/>
              <w:rPr>
                <w:rFonts w:asciiTheme="minorHAnsi" w:hAnsiTheme="minorHAnsi" w:cs="Arial"/>
                <w:b/>
              </w:rPr>
            </w:pPr>
            <w:r w:rsidRPr="002E4DB0">
              <w:rPr>
                <w:rFonts w:asciiTheme="minorHAnsi" w:hAnsiTheme="minorHAnsi" w:cs="Arial"/>
                <w:b/>
              </w:rPr>
              <w:t>SBD 23/3/17 &amp;18/5/17</w:t>
            </w:r>
          </w:p>
        </w:tc>
      </w:tr>
      <w:tr w:rsidR="001B2A15" w:rsidRPr="00485B3E" w:rsidTr="00933B08">
        <w:tc>
          <w:tcPr>
            <w:tcW w:w="1260" w:type="dxa"/>
          </w:tcPr>
          <w:p w:rsidR="001B2A15" w:rsidRPr="00485B3E" w:rsidRDefault="00481A0D" w:rsidP="00481A0D">
            <w:pPr>
              <w:rPr>
                <w:rFonts w:asciiTheme="minorHAnsi" w:hAnsiTheme="minorHAnsi" w:cs="Arial"/>
                <w:b/>
              </w:rPr>
            </w:pPr>
            <w:r w:rsidRPr="00485B3E">
              <w:rPr>
                <w:rFonts w:asciiTheme="minorHAnsi" w:hAnsiTheme="minorHAnsi" w:cs="Arial"/>
                <w:b/>
              </w:rPr>
              <w:t>17</w:t>
            </w:r>
            <w:r w:rsidR="00933506">
              <w:rPr>
                <w:rFonts w:asciiTheme="minorHAnsi" w:hAnsiTheme="minorHAnsi" w:cs="Arial"/>
                <w:b/>
              </w:rPr>
              <w:t>/2.</w:t>
            </w:r>
            <w:r w:rsidR="00165B5F" w:rsidRPr="00485B3E">
              <w:rPr>
                <w:rFonts w:asciiTheme="minorHAnsi" w:hAnsiTheme="minorHAnsi" w:cs="Arial"/>
                <w:b/>
              </w:rPr>
              <w:t>2</w:t>
            </w:r>
            <w:r w:rsidRPr="00485B3E">
              <w:rPr>
                <w:rFonts w:asciiTheme="minorHAnsi" w:hAnsiTheme="minorHAnsi" w:cs="Arial"/>
                <w:b/>
              </w:rPr>
              <w:t>/</w:t>
            </w:r>
            <w:r w:rsidR="004D0F37">
              <w:rPr>
                <w:rFonts w:asciiTheme="minorHAnsi" w:hAnsiTheme="minorHAnsi" w:cs="Arial"/>
                <w:b/>
              </w:rPr>
              <w:t>09</w:t>
            </w:r>
          </w:p>
        </w:tc>
        <w:tc>
          <w:tcPr>
            <w:tcW w:w="7920" w:type="dxa"/>
          </w:tcPr>
          <w:p w:rsidR="004621F9" w:rsidRDefault="00933506" w:rsidP="00933506">
            <w:pPr>
              <w:rPr>
                <w:rFonts w:asciiTheme="minorHAnsi" w:hAnsiTheme="minorHAnsi"/>
                <w:b/>
              </w:rPr>
            </w:pPr>
            <w:r>
              <w:rPr>
                <w:rFonts w:asciiTheme="minorHAnsi" w:hAnsiTheme="minorHAnsi"/>
                <w:b/>
              </w:rPr>
              <w:t>Communications</w:t>
            </w:r>
          </w:p>
          <w:p w:rsidR="00933506" w:rsidRDefault="00933506" w:rsidP="00933506">
            <w:pPr>
              <w:rPr>
                <w:rFonts w:asciiTheme="minorHAnsi" w:hAnsiTheme="minorHAnsi"/>
                <w:b/>
              </w:rPr>
            </w:pPr>
          </w:p>
          <w:p w:rsidR="00933506" w:rsidRDefault="00933506" w:rsidP="00933506">
            <w:pPr>
              <w:rPr>
                <w:rFonts w:asciiTheme="minorHAnsi" w:hAnsiTheme="minorHAnsi"/>
              </w:rPr>
            </w:pPr>
            <w:r>
              <w:rPr>
                <w:rFonts w:asciiTheme="minorHAnsi" w:hAnsiTheme="minorHAnsi"/>
              </w:rPr>
              <w:t xml:space="preserve">1 </w:t>
            </w:r>
            <w:r>
              <w:rPr>
                <w:rFonts w:asciiTheme="minorHAnsi" w:hAnsiTheme="minorHAnsi"/>
                <w:u w:val="single"/>
              </w:rPr>
              <w:t>Update</w:t>
            </w:r>
          </w:p>
          <w:p w:rsidR="00BD7774" w:rsidRDefault="00BD7774" w:rsidP="00BD7774">
            <w:pPr>
              <w:rPr>
                <w:rFonts w:asciiTheme="minorHAnsi" w:hAnsiTheme="minorHAnsi"/>
              </w:rPr>
            </w:pPr>
            <w:r>
              <w:rPr>
                <w:rFonts w:asciiTheme="minorHAnsi" w:hAnsiTheme="minorHAnsi"/>
              </w:rPr>
              <w:t xml:space="preserve">The Board noted </w:t>
            </w:r>
            <w:r w:rsidR="00123694">
              <w:rPr>
                <w:rFonts w:asciiTheme="minorHAnsi" w:hAnsiTheme="minorHAnsi"/>
              </w:rPr>
              <w:t>the report, circulated prior to the meeting,</w:t>
            </w:r>
            <w:r>
              <w:rPr>
                <w:rFonts w:asciiTheme="minorHAnsi" w:hAnsiTheme="minorHAnsi"/>
              </w:rPr>
              <w:t xml:space="preserve"> which summarised </w:t>
            </w:r>
          </w:p>
          <w:p w:rsidR="00123694" w:rsidRPr="00BD7774" w:rsidRDefault="00BD7774" w:rsidP="00BD7774">
            <w:pPr>
              <w:pStyle w:val="ListParagraph"/>
              <w:numPr>
                <w:ilvl w:val="0"/>
                <w:numId w:val="44"/>
              </w:numPr>
              <w:rPr>
                <w:rFonts w:asciiTheme="minorHAnsi" w:hAnsiTheme="minorHAnsi"/>
              </w:rPr>
            </w:pPr>
            <w:r>
              <w:rPr>
                <w:rFonts w:asciiTheme="minorHAnsi" w:hAnsiTheme="minorHAnsi"/>
              </w:rPr>
              <w:t>t</w:t>
            </w:r>
            <w:r w:rsidR="00123694" w:rsidRPr="00BD7774">
              <w:rPr>
                <w:rFonts w:asciiTheme="minorHAnsi" w:hAnsiTheme="minorHAnsi"/>
              </w:rPr>
              <w:t>he growt</w:t>
            </w:r>
            <w:r>
              <w:rPr>
                <w:rFonts w:asciiTheme="minorHAnsi" w:hAnsiTheme="minorHAnsi"/>
              </w:rPr>
              <w:t xml:space="preserve">h in the scope of the </w:t>
            </w:r>
            <w:r w:rsidR="00123694" w:rsidRPr="00BD7774">
              <w:rPr>
                <w:rFonts w:asciiTheme="minorHAnsi" w:hAnsiTheme="minorHAnsi"/>
              </w:rPr>
              <w:t xml:space="preserve">website </w:t>
            </w:r>
            <w:r>
              <w:rPr>
                <w:rFonts w:asciiTheme="minorHAnsi" w:hAnsiTheme="minorHAnsi"/>
              </w:rPr>
              <w:t xml:space="preserve">and </w:t>
            </w:r>
            <w:r w:rsidR="00304070">
              <w:rPr>
                <w:rFonts w:asciiTheme="minorHAnsi" w:hAnsiTheme="minorHAnsi"/>
              </w:rPr>
              <w:t xml:space="preserve"> the general</w:t>
            </w:r>
            <w:r>
              <w:rPr>
                <w:rFonts w:asciiTheme="minorHAnsi" w:hAnsiTheme="minorHAnsi"/>
              </w:rPr>
              <w:t xml:space="preserve"> level of </w:t>
            </w:r>
            <w:r w:rsidR="00304070">
              <w:rPr>
                <w:rFonts w:asciiTheme="minorHAnsi" w:hAnsiTheme="minorHAnsi"/>
              </w:rPr>
              <w:t>interest</w:t>
            </w:r>
            <w:r>
              <w:rPr>
                <w:rFonts w:asciiTheme="minorHAnsi" w:hAnsiTheme="minorHAnsi"/>
              </w:rPr>
              <w:t xml:space="preserve"> </w:t>
            </w:r>
            <w:r w:rsidR="00123694" w:rsidRPr="00BD7774">
              <w:rPr>
                <w:rFonts w:asciiTheme="minorHAnsi" w:hAnsiTheme="minorHAnsi"/>
              </w:rPr>
              <w:t>following the inclusion of more partnership activity</w:t>
            </w:r>
            <w:r w:rsidR="00304070">
              <w:rPr>
                <w:rFonts w:asciiTheme="minorHAnsi" w:hAnsiTheme="minorHAnsi"/>
              </w:rPr>
              <w:t>;</w:t>
            </w:r>
          </w:p>
          <w:p w:rsidR="00123694" w:rsidRPr="00123694" w:rsidRDefault="00304070" w:rsidP="00123694">
            <w:pPr>
              <w:pStyle w:val="ListParagraph"/>
              <w:numPr>
                <w:ilvl w:val="0"/>
                <w:numId w:val="44"/>
              </w:numPr>
              <w:rPr>
                <w:rFonts w:asciiTheme="minorHAnsi" w:hAnsiTheme="minorHAnsi"/>
              </w:rPr>
            </w:pPr>
            <w:r>
              <w:rPr>
                <w:rFonts w:asciiTheme="minorHAnsi" w:hAnsiTheme="minorHAnsi"/>
              </w:rPr>
              <w:t>g</w:t>
            </w:r>
            <w:r w:rsidR="00123694">
              <w:rPr>
                <w:rFonts w:asciiTheme="minorHAnsi" w:hAnsiTheme="minorHAnsi"/>
              </w:rPr>
              <w:t>rowth in the use of the main twitter account (@learnsheffield) which now has over 2100 followers.  A second account is now active, with over 100 followers, to support the governance offer (@SheffGovernance).</w:t>
            </w:r>
          </w:p>
          <w:p w:rsidR="00933506" w:rsidRDefault="00933506" w:rsidP="00933506">
            <w:pPr>
              <w:rPr>
                <w:rFonts w:asciiTheme="minorHAnsi" w:hAnsiTheme="minorHAnsi"/>
              </w:rPr>
            </w:pPr>
          </w:p>
          <w:p w:rsidR="00933506" w:rsidRPr="00BD7774" w:rsidRDefault="00933506" w:rsidP="00BD7774">
            <w:pPr>
              <w:pStyle w:val="ListParagraph"/>
              <w:numPr>
                <w:ilvl w:val="0"/>
                <w:numId w:val="48"/>
              </w:numPr>
              <w:rPr>
                <w:rFonts w:asciiTheme="minorHAnsi" w:hAnsiTheme="minorHAnsi"/>
              </w:rPr>
            </w:pPr>
            <w:r w:rsidRPr="00BD7774">
              <w:rPr>
                <w:rFonts w:asciiTheme="minorHAnsi" w:hAnsiTheme="minorHAnsi"/>
                <w:u w:val="single"/>
              </w:rPr>
              <w:t>Website analytics</w:t>
            </w:r>
          </w:p>
          <w:p w:rsidR="00123694" w:rsidRDefault="00123694" w:rsidP="00BD7774">
            <w:pPr>
              <w:rPr>
                <w:rFonts w:asciiTheme="minorHAnsi" w:hAnsiTheme="minorHAnsi"/>
              </w:rPr>
            </w:pPr>
            <w:r>
              <w:rPr>
                <w:rFonts w:asciiTheme="minorHAnsi" w:hAnsiTheme="minorHAnsi"/>
              </w:rPr>
              <w:t>Details of the latest website analytics were noted a</w:t>
            </w:r>
            <w:r w:rsidR="00BD7774">
              <w:rPr>
                <w:rFonts w:asciiTheme="minorHAnsi" w:hAnsiTheme="minorHAnsi"/>
              </w:rPr>
              <w:t>s reported in the paper, including  a</w:t>
            </w:r>
            <w:r>
              <w:rPr>
                <w:rFonts w:asciiTheme="minorHAnsi" w:hAnsiTheme="minorHAnsi"/>
              </w:rPr>
              <w:t>n increase in the number of sessions and users with an average of approximately 50 ‘visits’ daily</w:t>
            </w:r>
            <w:r w:rsidR="00BD7774">
              <w:rPr>
                <w:rFonts w:asciiTheme="minorHAnsi" w:hAnsiTheme="minorHAnsi"/>
              </w:rPr>
              <w:t>; an</w:t>
            </w:r>
            <w:r w:rsidRPr="00BD7774">
              <w:rPr>
                <w:rFonts w:asciiTheme="minorHAnsi" w:hAnsiTheme="minorHAnsi"/>
              </w:rPr>
              <w:t xml:space="preserve"> increase in the number of returning visitors</w:t>
            </w:r>
            <w:r w:rsidR="00BD7774">
              <w:rPr>
                <w:rFonts w:asciiTheme="minorHAnsi" w:hAnsiTheme="minorHAnsi"/>
              </w:rPr>
              <w:t xml:space="preserve"> and a</w:t>
            </w:r>
            <w:r>
              <w:rPr>
                <w:rFonts w:asciiTheme="minorHAnsi" w:hAnsiTheme="minorHAnsi"/>
              </w:rPr>
              <w:t>n increase in the number of single page visits</w:t>
            </w:r>
            <w:r w:rsidR="00BD7774">
              <w:rPr>
                <w:rFonts w:asciiTheme="minorHAnsi" w:hAnsiTheme="minorHAnsi"/>
              </w:rPr>
              <w:t>.</w:t>
            </w:r>
          </w:p>
          <w:p w:rsidR="00BD7774" w:rsidRDefault="00BD7774" w:rsidP="00BD7774">
            <w:pPr>
              <w:rPr>
                <w:rFonts w:asciiTheme="minorHAnsi" w:hAnsiTheme="minorHAnsi"/>
              </w:rPr>
            </w:pPr>
          </w:p>
          <w:p w:rsidR="00105AB9" w:rsidRDefault="00123694" w:rsidP="00123694">
            <w:pPr>
              <w:rPr>
                <w:rFonts w:asciiTheme="minorHAnsi" w:hAnsiTheme="minorHAnsi"/>
              </w:rPr>
            </w:pPr>
            <w:r>
              <w:rPr>
                <w:rFonts w:asciiTheme="minorHAnsi" w:hAnsiTheme="minorHAnsi"/>
              </w:rPr>
              <w:t>It was acknowledged that the analysis indicated a steady growth in the use of the website</w:t>
            </w:r>
            <w:r w:rsidR="00304070">
              <w:rPr>
                <w:rFonts w:asciiTheme="minorHAnsi" w:hAnsiTheme="minorHAnsi"/>
              </w:rPr>
              <w:t xml:space="preserve"> partic</w:t>
            </w:r>
            <w:r w:rsidR="00B77EB1">
              <w:rPr>
                <w:rFonts w:asciiTheme="minorHAnsi" w:hAnsiTheme="minorHAnsi"/>
              </w:rPr>
              <w:t>u</w:t>
            </w:r>
            <w:r w:rsidR="00304070">
              <w:rPr>
                <w:rFonts w:asciiTheme="minorHAnsi" w:hAnsiTheme="minorHAnsi"/>
              </w:rPr>
              <w:t>larly</w:t>
            </w:r>
            <w:r>
              <w:rPr>
                <w:rFonts w:asciiTheme="minorHAnsi" w:hAnsiTheme="minorHAnsi"/>
              </w:rPr>
              <w:t xml:space="preserve"> by users making ‘focused’ visits</w:t>
            </w:r>
            <w:r w:rsidR="00105AB9">
              <w:rPr>
                <w:rFonts w:asciiTheme="minorHAnsi" w:hAnsiTheme="minorHAnsi"/>
              </w:rPr>
              <w:t>.</w:t>
            </w:r>
          </w:p>
          <w:p w:rsidR="00123694" w:rsidRPr="00123694" w:rsidRDefault="00123694" w:rsidP="00123694">
            <w:pPr>
              <w:rPr>
                <w:rFonts w:asciiTheme="minorHAnsi" w:hAnsiTheme="minorHAnsi"/>
              </w:rPr>
            </w:pPr>
            <w:r>
              <w:rPr>
                <w:rFonts w:asciiTheme="minorHAnsi" w:hAnsiTheme="minorHAnsi"/>
              </w:rPr>
              <w:t xml:space="preserve"> </w:t>
            </w:r>
          </w:p>
        </w:tc>
        <w:tc>
          <w:tcPr>
            <w:tcW w:w="1350" w:type="dxa"/>
          </w:tcPr>
          <w:p w:rsidR="00D94891" w:rsidRPr="00D94891" w:rsidRDefault="00D94891" w:rsidP="00CB6CE1">
            <w:pPr>
              <w:ind w:right="46"/>
              <w:rPr>
                <w:rFonts w:asciiTheme="minorHAnsi" w:hAnsiTheme="minorHAnsi" w:cs="Arial"/>
                <w:b/>
              </w:rPr>
            </w:pPr>
          </w:p>
        </w:tc>
      </w:tr>
      <w:tr w:rsidR="00FE621D" w:rsidRPr="00485B3E" w:rsidTr="00933B08">
        <w:tc>
          <w:tcPr>
            <w:tcW w:w="1260" w:type="dxa"/>
          </w:tcPr>
          <w:p w:rsidR="00FE621D" w:rsidRPr="00485B3E" w:rsidRDefault="00481A0D" w:rsidP="00CB6CE1">
            <w:pPr>
              <w:rPr>
                <w:rFonts w:asciiTheme="minorHAnsi" w:hAnsiTheme="minorHAnsi" w:cs="Arial"/>
                <w:b/>
              </w:rPr>
            </w:pPr>
            <w:r w:rsidRPr="00485B3E">
              <w:rPr>
                <w:rFonts w:asciiTheme="minorHAnsi" w:hAnsiTheme="minorHAnsi" w:cs="Arial"/>
                <w:b/>
              </w:rPr>
              <w:lastRenderedPageBreak/>
              <w:t>17</w:t>
            </w:r>
            <w:r w:rsidR="00933506">
              <w:rPr>
                <w:rFonts w:asciiTheme="minorHAnsi" w:hAnsiTheme="minorHAnsi" w:cs="Arial"/>
                <w:b/>
              </w:rPr>
              <w:t>/2.</w:t>
            </w:r>
            <w:r w:rsidR="004621F9" w:rsidRPr="00485B3E">
              <w:rPr>
                <w:rFonts w:asciiTheme="minorHAnsi" w:hAnsiTheme="minorHAnsi" w:cs="Arial"/>
                <w:b/>
              </w:rPr>
              <w:t>2/1</w:t>
            </w:r>
            <w:r w:rsidR="004D0F37">
              <w:rPr>
                <w:rFonts w:asciiTheme="minorHAnsi" w:hAnsiTheme="minorHAnsi" w:cs="Arial"/>
                <w:b/>
              </w:rPr>
              <w:t>0</w:t>
            </w:r>
          </w:p>
        </w:tc>
        <w:tc>
          <w:tcPr>
            <w:tcW w:w="7920" w:type="dxa"/>
          </w:tcPr>
          <w:p w:rsidR="009D0B82" w:rsidRDefault="00933506" w:rsidP="00933506">
            <w:pPr>
              <w:ind w:right="46"/>
              <w:rPr>
                <w:rFonts w:asciiTheme="minorHAnsi" w:hAnsiTheme="minorHAnsi"/>
                <w:b/>
              </w:rPr>
            </w:pPr>
            <w:r>
              <w:rPr>
                <w:rFonts w:asciiTheme="minorHAnsi" w:hAnsiTheme="minorHAnsi"/>
                <w:b/>
              </w:rPr>
              <w:t>Beyond MATs Collaboration</w:t>
            </w:r>
          </w:p>
          <w:p w:rsidR="00105AB9" w:rsidRDefault="00105AB9" w:rsidP="00933506">
            <w:pPr>
              <w:ind w:right="46"/>
              <w:rPr>
                <w:rFonts w:asciiTheme="minorHAnsi" w:hAnsiTheme="minorHAnsi"/>
                <w:b/>
              </w:rPr>
            </w:pPr>
          </w:p>
          <w:p w:rsidR="00105AB9" w:rsidRDefault="00BD7774" w:rsidP="00105AB9">
            <w:pPr>
              <w:ind w:right="46"/>
              <w:rPr>
                <w:rFonts w:asciiTheme="minorHAnsi" w:hAnsiTheme="minorHAnsi"/>
              </w:rPr>
            </w:pPr>
            <w:r>
              <w:rPr>
                <w:rFonts w:asciiTheme="minorHAnsi" w:hAnsiTheme="minorHAnsi"/>
              </w:rPr>
              <w:t>It was not</w:t>
            </w:r>
            <w:r w:rsidR="00105AB9">
              <w:rPr>
                <w:rFonts w:asciiTheme="minorHAnsi" w:hAnsiTheme="minorHAnsi"/>
              </w:rPr>
              <w:t>ed that the national group (of which Learn Sheffield is a founding member) continues to meet termly and is developing a lobbying dimension. Involvement in the group</w:t>
            </w:r>
            <w:r>
              <w:rPr>
                <w:rFonts w:asciiTheme="minorHAnsi" w:hAnsiTheme="minorHAnsi"/>
              </w:rPr>
              <w:t xml:space="preserve"> provides Learn Sheffield with </w:t>
            </w:r>
            <w:r w:rsidR="00105AB9">
              <w:rPr>
                <w:rFonts w:asciiTheme="minorHAnsi" w:hAnsiTheme="minorHAnsi"/>
              </w:rPr>
              <w:t xml:space="preserve">connectivity nationally which in turn provides a higher profile (and potential risks associated with this). </w:t>
            </w:r>
            <w:r>
              <w:rPr>
                <w:rFonts w:asciiTheme="minorHAnsi" w:hAnsiTheme="minorHAnsi"/>
              </w:rPr>
              <w:t>T</w:t>
            </w:r>
            <w:r w:rsidR="00105AB9">
              <w:rPr>
                <w:rFonts w:asciiTheme="minorHAnsi" w:hAnsiTheme="minorHAnsi"/>
              </w:rPr>
              <w:t>he Group</w:t>
            </w:r>
            <w:r>
              <w:rPr>
                <w:rFonts w:asciiTheme="minorHAnsi" w:hAnsiTheme="minorHAnsi"/>
              </w:rPr>
              <w:t>’s</w:t>
            </w:r>
            <w:r w:rsidR="00105AB9">
              <w:rPr>
                <w:rFonts w:asciiTheme="minorHAnsi" w:hAnsiTheme="minorHAnsi"/>
              </w:rPr>
              <w:t xml:space="preserve"> next meeting, scheduled for 1 March, will be attended by a former government education adviser. </w:t>
            </w:r>
          </w:p>
          <w:p w:rsidR="00BD7774" w:rsidRPr="00105AB9" w:rsidRDefault="00BD7774" w:rsidP="00105AB9">
            <w:pPr>
              <w:ind w:right="46"/>
              <w:rPr>
                <w:rFonts w:asciiTheme="minorHAnsi" w:hAnsiTheme="minorHAnsi"/>
              </w:rPr>
            </w:pPr>
          </w:p>
        </w:tc>
        <w:tc>
          <w:tcPr>
            <w:tcW w:w="1350" w:type="dxa"/>
          </w:tcPr>
          <w:p w:rsidR="007833E0" w:rsidRPr="00485B3E" w:rsidRDefault="007833E0" w:rsidP="00CB6CE1">
            <w:pPr>
              <w:ind w:right="46"/>
              <w:rPr>
                <w:rFonts w:asciiTheme="minorHAnsi" w:hAnsiTheme="minorHAnsi" w:cs="Arial"/>
                <w:b/>
              </w:rPr>
            </w:pPr>
          </w:p>
          <w:p w:rsidR="004A2C31" w:rsidRPr="00485B3E" w:rsidRDefault="004A2C31" w:rsidP="00CB6CE1">
            <w:pPr>
              <w:ind w:right="46"/>
              <w:rPr>
                <w:rFonts w:asciiTheme="minorHAnsi" w:hAnsiTheme="minorHAnsi" w:cs="Arial"/>
                <w:b/>
              </w:rPr>
            </w:pPr>
          </w:p>
          <w:p w:rsidR="004A2C31" w:rsidRPr="00485B3E" w:rsidRDefault="004A2C31" w:rsidP="00CB6CE1">
            <w:pPr>
              <w:ind w:right="46"/>
              <w:rPr>
                <w:rFonts w:asciiTheme="minorHAnsi" w:hAnsiTheme="minorHAnsi" w:cs="Arial"/>
                <w:b/>
              </w:rPr>
            </w:pPr>
          </w:p>
          <w:p w:rsidR="00933506" w:rsidRPr="00485B3E" w:rsidRDefault="00933506" w:rsidP="00CB6CE1">
            <w:pPr>
              <w:ind w:right="46"/>
              <w:rPr>
                <w:rFonts w:asciiTheme="minorHAnsi" w:hAnsiTheme="minorHAnsi" w:cs="Arial"/>
                <w:b/>
              </w:rPr>
            </w:pPr>
          </w:p>
        </w:tc>
      </w:tr>
      <w:tr w:rsidR="004621F9" w:rsidRPr="00485B3E" w:rsidTr="00933B08">
        <w:tc>
          <w:tcPr>
            <w:tcW w:w="1260" w:type="dxa"/>
          </w:tcPr>
          <w:p w:rsidR="004621F9" w:rsidRPr="00485B3E" w:rsidRDefault="00481A0D" w:rsidP="00CB6CE1">
            <w:pPr>
              <w:rPr>
                <w:rFonts w:asciiTheme="minorHAnsi" w:hAnsiTheme="minorHAnsi" w:cs="Arial"/>
                <w:b/>
              </w:rPr>
            </w:pPr>
            <w:r w:rsidRPr="00485B3E">
              <w:rPr>
                <w:rFonts w:asciiTheme="minorHAnsi" w:hAnsiTheme="minorHAnsi" w:cs="Arial"/>
                <w:b/>
              </w:rPr>
              <w:t>17</w:t>
            </w:r>
            <w:r w:rsidR="00933506">
              <w:rPr>
                <w:rFonts w:asciiTheme="minorHAnsi" w:hAnsiTheme="minorHAnsi" w:cs="Arial"/>
                <w:b/>
              </w:rPr>
              <w:t>/2.</w:t>
            </w:r>
            <w:r w:rsidR="004621F9" w:rsidRPr="00485B3E">
              <w:rPr>
                <w:rFonts w:asciiTheme="minorHAnsi" w:hAnsiTheme="minorHAnsi" w:cs="Arial"/>
                <w:b/>
              </w:rPr>
              <w:t>2/1</w:t>
            </w:r>
            <w:r w:rsidR="004D0F37">
              <w:rPr>
                <w:rFonts w:asciiTheme="minorHAnsi" w:hAnsiTheme="minorHAnsi" w:cs="Arial"/>
                <w:b/>
              </w:rPr>
              <w:t>1</w:t>
            </w:r>
          </w:p>
        </w:tc>
        <w:tc>
          <w:tcPr>
            <w:tcW w:w="7920" w:type="dxa"/>
          </w:tcPr>
          <w:p w:rsidR="004621F9" w:rsidRPr="00485B3E" w:rsidRDefault="004621F9" w:rsidP="00CB6CE1">
            <w:pPr>
              <w:ind w:right="46"/>
              <w:rPr>
                <w:rFonts w:asciiTheme="minorHAnsi" w:hAnsiTheme="minorHAnsi"/>
                <w:b/>
              </w:rPr>
            </w:pPr>
            <w:r w:rsidRPr="00485B3E">
              <w:rPr>
                <w:rFonts w:asciiTheme="minorHAnsi" w:hAnsiTheme="minorHAnsi"/>
                <w:b/>
              </w:rPr>
              <w:t xml:space="preserve">Schedule of </w:t>
            </w:r>
            <w:r w:rsidR="00933506">
              <w:rPr>
                <w:rFonts w:asciiTheme="minorHAnsi" w:hAnsiTheme="minorHAnsi"/>
                <w:b/>
              </w:rPr>
              <w:t>future meetings</w:t>
            </w:r>
          </w:p>
          <w:p w:rsidR="004621F9" w:rsidRPr="00485B3E" w:rsidRDefault="004621F9" w:rsidP="00CB6CE1">
            <w:pPr>
              <w:ind w:right="46"/>
              <w:rPr>
                <w:rFonts w:asciiTheme="minorHAnsi" w:hAnsiTheme="minorHAnsi"/>
                <w:b/>
              </w:rPr>
            </w:pPr>
          </w:p>
          <w:p w:rsidR="004621F9" w:rsidRDefault="004621F9" w:rsidP="00CB6CE1">
            <w:pPr>
              <w:ind w:right="46"/>
              <w:rPr>
                <w:rFonts w:asciiTheme="minorHAnsi" w:hAnsiTheme="minorHAnsi"/>
                <w:b/>
              </w:rPr>
            </w:pPr>
            <w:r w:rsidRPr="00485B3E">
              <w:rPr>
                <w:rFonts w:asciiTheme="minorHAnsi" w:hAnsiTheme="minorHAnsi"/>
              </w:rPr>
              <w:t xml:space="preserve">23 March 2017 at </w:t>
            </w:r>
            <w:r w:rsidRPr="00485B3E">
              <w:rPr>
                <w:rFonts w:asciiTheme="minorHAnsi" w:hAnsiTheme="minorHAnsi"/>
                <w:b/>
              </w:rPr>
              <w:t>4.30 pm</w:t>
            </w:r>
            <w:r w:rsidR="00BD7774">
              <w:rPr>
                <w:rFonts w:asciiTheme="minorHAnsi" w:hAnsiTheme="minorHAnsi"/>
                <w:b/>
              </w:rPr>
              <w:t xml:space="preserve"> </w:t>
            </w:r>
          </w:p>
          <w:p w:rsidR="00BD7774" w:rsidRDefault="00BD7774" w:rsidP="00CB6CE1">
            <w:pPr>
              <w:ind w:right="46"/>
              <w:rPr>
                <w:rFonts w:asciiTheme="minorHAnsi" w:hAnsiTheme="minorHAnsi"/>
                <w:b/>
              </w:rPr>
            </w:pPr>
            <w:r>
              <w:rPr>
                <w:rFonts w:asciiTheme="minorHAnsi" w:hAnsiTheme="minorHAnsi"/>
                <w:b/>
              </w:rPr>
              <w:t>Members were asked to note that the above meeting may be extended to accommodate the business to be transacted.</w:t>
            </w:r>
          </w:p>
          <w:p w:rsidR="00BD7774" w:rsidRPr="00485B3E" w:rsidRDefault="00BD7774" w:rsidP="00CB6CE1">
            <w:pPr>
              <w:ind w:right="46"/>
              <w:rPr>
                <w:rFonts w:asciiTheme="minorHAnsi" w:hAnsiTheme="minorHAnsi"/>
              </w:rPr>
            </w:pPr>
          </w:p>
          <w:p w:rsidR="004621F9" w:rsidRPr="00485B3E" w:rsidRDefault="004621F9" w:rsidP="00CB6CE1">
            <w:pPr>
              <w:ind w:right="46"/>
              <w:rPr>
                <w:rFonts w:asciiTheme="minorHAnsi" w:hAnsiTheme="minorHAnsi"/>
              </w:rPr>
            </w:pPr>
            <w:r w:rsidRPr="00485B3E">
              <w:rPr>
                <w:rFonts w:asciiTheme="minorHAnsi" w:hAnsiTheme="minorHAnsi"/>
              </w:rPr>
              <w:t>18 May 2017 at 4.00 pm</w:t>
            </w:r>
          </w:p>
          <w:p w:rsidR="004621F9" w:rsidRDefault="00D80239" w:rsidP="00933506">
            <w:pPr>
              <w:ind w:right="46"/>
              <w:rPr>
                <w:rFonts w:asciiTheme="minorHAnsi" w:hAnsiTheme="minorHAnsi"/>
                <w:b/>
              </w:rPr>
            </w:pPr>
            <w:r>
              <w:rPr>
                <w:rFonts w:asciiTheme="minorHAnsi" w:hAnsiTheme="minorHAnsi"/>
              </w:rPr>
              <w:t>6</w:t>
            </w:r>
            <w:r w:rsidR="004621F9" w:rsidRPr="00485B3E">
              <w:rPr>
                <w:rFonts w:asciiTheme="minorHAnsi" w:hAnsiTheme="minorHAnsi"/>
              </w:rPr>
              <w:t xml:space="preserve"> July 2017 at </w:t>
            </w:r>
            <w:r w:rsidR="004621F9" w:rsidRPr="00485B3E">
              <w:rPr>
                <w:rFonts w:asciiTheme="minorHAnsi" w:hAnsiTheme="minorHAnsi"/>
                <w:b/>
              </w:rPr>
              <w:t>4.30 p</w:t>
            </w:r>
            <w:r w:rsidR="00933506">
              <w:rPr>
                <w:rFonts w:asciiTheme="minorHAnsi" w:hAnsiTheme="minorHAnsi"/>
                <w:b/>
              </w:rPr>
              <w:t>m</w:t>
            </w:r>
            <w:r w:rsidR="00933506">
              <w:rPr>
                <w:rFonts w:asciiTheme="minorHAnsi" w:hAnsiTheme="minorHAnsi"/>
                <w:b/>
              </w:rPr>
              <w:br/>
            </w:r>
          </w:p>
          <w:p w:rsidR="00BD7774" w:rsidRDefault="00BD7774" w:rsidP="00933506">
            <w:pPr>
              <w:ind w:right="46"/>
              <w:rPr>
                <w:rFonts w:asciiTheme="minorHAnsi" w:hAnsiTheme="minorHAnsi"/>
              </w:rPr>
            </w:pPr>
            <w:r>
              <w:rPr>
                <w:rFonts w:asciiTheme="minorHAnsi" w:hAnsiTheme="minorHAnsi"/>
              </w:rPr>
              <w:t xml:space="preserve">Given the importance of </w:t>
            </w:r>
            <w:r w:rsidR="00A942BF">
              <w:rPr>
                <w:rFonts w:asciiTheme="minorHAnsi" w:hAnsiTheme="minorHAnsi"/>
              </w:rPr>
              <w:t>specific items of business to be transacted at the remaining meetings, Directors were requested to notify the Clerk immediately if they anticipated they would be unable to attend. Furthermore, papers for consideration will be circulated in advance to provide Directors with sufficient time to submit comments if they are unable to attend the meeting.</w:t>
            </w:r>
          </w:p>
          <w:p w:rsidR="00304070" w:rsidRPr="00BD7774" w:rsidRDefault="00304070" w:rsidP="00933506">
            <w:pPr>
              <w:ind w:right="46"/>
              <w:rPr>
                <w:rFonts w:asciiTheme="minorHAnsi" w:hAnsiTheme="minorHAnsi"/>
              </w:rPr>
            </w:pPr>
          </w:p>
        </w:tc>
        <w:tc>
          <w:tcPr>
            <w:tcW w:w="1350" w:type="dxa"/>
          </w:tcPr>
          <w:p w:rsidR="00681BB1" w:rsidRDefault="00681BB1" w:rsidP="00933506">
            <w:pPr>
              <w:ind w:right="46"/>
              <w:rPr>
                <w:rFonts w:asciiTheme="minorHAnsi" w:hAnsiTheme="minorHAnsi" w:cs="Arial"/>
              </w:rPr>
            </w:pPr>
          </w:p>
          <w:p w:rsidR="00A942BF" w:rsidRDefault="00A942BF" w:rsidP="00933506">
            <w:pPr>
              <w:ind w:right="46"/>
              <w:rPr>
                <w:rFonts w:asciiTheme="minorHAnsi" w:hAnsiTheme="minorHAnsi" w:cs="Arial"/>
              </w:rPr>
            </w:pPr>
          </w:p>
          <w:p w:rsidR="00A942BF" w:rsidRDefault="00A942BF" w:rsidP="00933506">
            <w:pPr>
              <w:ind w:right="46"/>
              <w:rPr>
                <w:rFonts w:asciiTheme="minorHAnsi" w:hAnsiTheme="minorHAnsi" w:cs="Arial"/>
              </w:rPr>
            </w:pPr>
          </w:p>
          <w:p w:rsidR="00A942BF" w:rsidRDefault="00A942BF" w:rsidP="00933506">
            <w:pPr>
              <w:ind w:right="46"/>
              <w:rPr>
                <w:rFonts w:asciiTheme="minorHAnsi" w:hAnsiTheme="minorHAnsi" w:cs="Arial"/>
              </w:rPr>
            </w:pPr>
          </w:p>
          <w:p w:rsidR="00A942BF" w:rsidRDefault="00A942BF" w:rsidP="00933506">
            <w:pPr>
              <w:ind w:right="46"/>
              <w:rPr>
                <w:rFonts w:asciiTheme="minorHAnsi" w:hAnsiTheme="minorHAnsi" w:cs="Arial"/>
              </w:rPr>
            </w:pPr>
          </w:p>
          <w:p w:rsidR="00A942BF" w:rsidRDefault="00A942BF" w:rsidP="00933506">
            <w:pPr>
              <w:ind w:right="46"/>
              <w:rPr>
                <w:rFonts w:asciiTheme="minorHAnsi" w:hAnsiTheme="minorHAnsi" w:cs="Arial"/>
              </w:rPr>
            </w:pPr>
          </w:p>
          <w:p w:rsidR="00A942BF" w:rsidRDefault="00A942BF" w:rsidP="00933506">
            <w:pPr>
              <w:ind w:right="46"/>
              <w:rPr>
                <w:rFonts w:asciiTheme="minorHAnsi" w:hAnsiTheme="minorHAnsi" w:cs="Arial"/>
              </w:rPr>
            </w:pPr>
          </w:p>
          <w:p w:rsidR="00A942BF" w:rsidRDefault="00A942BF" w:rsidP="00933506">
            <w:pPr>
              <w:ind w:right="46"/>
              <w:rPr>
                <w:rFonts w:asciiTheme="minorHAnsi" w:hAnsiTheme="minorHAnsi" w:cs="Arial"/>
              </w:rPr>
            </w:pPr>
          </w:p>
          <w:p w:rsidR="00A942BF" w:rsidRDefault="00A942BF" w:rsidP="00933506">
            <w:pPr>
              <w:ind w:right="46"/>
              <w:rPr>
                <w:rFonts w:asciiTheme="minorHAnsi" w:hAnsiTheme="minorHAnsi" w:cs="Arial"/>
              </w:rPr>
            </w:pPr>
          </w:p>
          <w:p w:rsidR="00A942BF" w:rsidRDefault="00A942BF" w:rsidP="00933506">
            <w:pPr>
              <w:ind w:right="46"/>
              <w:rPr>
                <w:rFonts w:asciiTheme="minorHAnsi" w:hAnsiTheme="minorHAnsi" w:cs="Arial"/>
                <w:b/>
              </w:rPr>
            </w:pPr>
            <w:r>
              <w:rPr>
                <w:rFonts w:asciiTheme="minorHAnsi" w:hAnsiTheme="minorHAnsi" w:cs="Arial"/>
                <w:b/>
              </w:rPr>
              <w:t>Directors</w:t>
            </w:r>
          </w:p>
          <w:p w:rsidR="00A942BF" w:rsidRDefault="00A942BF" w:rsidP="00933506">
            <w:pPr>
              <w:ind w:right="46"/>
              <w:rPr>
                <w:rFonts w:asciiTheme="minorHAnsi" w:hAnsiTheme="minorHAnsi" w:cs="Arial"/>
                <w:b/>
              </w:rPr>
            </w:pPr>
          </w:p>
          <w:p w:rsidR="00A942BF" w:rsidRPr="00A942BF" w:rsidRDefault="00A942BF" w:rsidP="00933506">
            <w:pPr>
              <w:ind w:right="46"/>
              <w:rPr>
                <w:rFonts w:asciiTheme="minorHAnsi" w:hAnsiTheme="minorHAnsi" w:cs="Arial"/>
                <w:b/>
              </w:rPr>
            </w:pPr>
            <w:r>
              <w:rPr>
                <w:rFonts w:asciiTheme="minorHAnsi" w:hAnsiTheme="minorHAnsi" w:cs="Arial"/>
                <w:b/>
              </w:rPr>
              <w:t>CEO</w:t>
            </w:r>
          </w:p>
        </w:tc>
      </w:tr>
      <w:tr w:rsidR="004621F9" w:rsidRPr="00485B3E" w:rsidTr="00933B08">
        <w:tc>
          <w:tcPr>
            <w:tcW w:w="1260" w:type="dxa"/>
          </w:tcPr>
          <w:p w:rsidR="004621F9" w:rsidRPr="00485B3E" w:rsidRDefault="00481A0D" w:rsidP="00CB6CE1">
            <w:pPr>
              <w:rPr>
                <w:rFonts w:asciiTheme="minorHAnsi" w:hAnsiTheme="minorHAnsi" w:cs="Arial"/>
                <w:b/>
              </w:rPr>
            </w:pPr>
            <w:r w:rsidRPr="00485B3E">
              <w:rPr>
                <w:rFonts w:asciiTheme="minorHAnsi" w:hAnsiTheme="minorHAnsi" w:cs="Arial"/>
                <w:b/>
              </w:rPr>
              <w:t>17</w:t>
            </w:r>
            <w:r w:rsidR="00933506">
              <w:rPr>
                <w:rFonts w:asciiTheme="minorHAnsi" w:hAnsiTheme="minorHAnsi" w:cs="Arial"/>
                <w:b/>
              </w:rPr>
              <w:t>/2.</w:t>
            </w:r>
            <w:r w:rsidR="004621F9" w:rsidRPr="00485B3E">
              <w:rPr>
                <w:rFonts w:asciiTheme="minorHAnsi" w:hAnsiTheme="minorHAnsi" w:cs="Arial"/>
                <w:b/>
              </w:rPr>
              <w:t>2/1</w:t>
            </w:r>
            <w:r w:rsidR="004D0F37">
              <w:rPr>
                <w:rFonts w:asciiTheme="minorHAnsi" w:hAnsiTheme="minorHAnsi" w:cs="Arial"/>
                <w:b/>
              </w:rPr>
              <w:t>2</w:t>
            </w:r>
          </w:p>
        </w:tc>
        <w:tc>
          <w:tcPr>
            <w:tcW w:w="7920" w:type="dxa"/>
          </w:tcPr>
          <w:p w:rsidR="004621F9" w:rsidRPr="00485B3E" w:rsidRDefault="004621F9" w:rsidP="00CB6CE1">
            <w:pPr>
              <w:ind w:right="46"/>
              <w:rPr>
                <w:rFonts w:asciiTheme="minorHAnsi" w:hAnsiTheme="minorHAnsi"/>
                <w:b/>
              </w:rPr>
            </w:pPr>
            <w:r w:rsidRPr="00485B3E">
              <w:rPr>
                <w:rFonts w:asciiTheme="minorHAnsi" w:hAnsiTheme="minorHAnsi"/>
                <w:b/>
              </w:rPr>
              <w:t xml:space="preserve">Any Other Business </w:t>
            </w:r>
          </w:p>
          <w:p w:rsidR="004621F9" w:rsidRPr="00485B3E" w:rsidRDefault="004621F9" w:rsidP="00CB6CE1">
            <w:pPr>
              <w:ind w:right="46"/>
              <w:rPr>
                <w:rFonts w:asciiTheme="minorHAnsi" w:hAnsiTheme="minorHAnsi"/>
                <w:b/>
              </w:rPr>
            </w:pPr>
          </w:p>
          <w:p w:rsidR="00A34A8E" w:rsidRPr="00485B3E" w:rsidRDefault="00A34A8E" w:rsidP="00CB6CE1">
            <w:pPr>
              <w:ind w:right="46"/>
              <w:rPr>
                <w:rFonts w:asciiTheme="minorHAnsi" w:hAnsiTheme="minorHAnsi"/>
              </w:rPr>
            </w:pPr>
            <w:r w:rsidRPr="00485B3E">
              <w:rPr>
                <w:rFonts w:asciiTheme="minorHAnsi" w:hAnsiTheme="minorHAnsi"/>
              </w:rPr>
              <w:t>There were no other items of business.</w:t>
            </w:r>
            <w:r w:rsidRPr="00485B3E">
              <w:rPr>
                <w:rFonts w:asciiTheme="minorHAnsi" w:hAnsiTheme="minorHAnsi"/>
              </w:rPr>
              <w:br/>
            </w:r>
          </w:p>
        </w:tc>
        <w:tc>
          <w:tcPr>
            <w:tcW w:w="1350" w:type="dxa"/>
          </w:tcPr>
          <w:p w:rsidR="004621F9" w:rsidRPr="00485B3E" w:rsidRDefault="004621F9" w:rsidP="00CB6CE1">
            <w:pPr>
              <w:ind w:right="46"/>
              <w:rPr>
                <w:rFonts w:asciiTheme="minorHAnsi" w:hAnsiTheme="minorHAnsi" w:cs="Arial"/>
              </w:rPr>
            </w:pPr>
          </w:p>
        </w:tc>
      </w:tr>
      <w:tr w:rsidR="004621F9" w:rsidRPr="00485B3E" w:rsidTr="00933B08">
        <w:tc>
          <w:tcPr>
            <w:tcW w:w="1260" w:type="dxa"/>
          </w:tcPr>
          <w:p w:rsidR="00481A0D" w:rsidRPr="00485B3E" w:rsidRDefault="00933506" w:rsidP="00CB6CE1">
            <w:pPr>
              <w:rPr>
                <w:rFonts w:asciiTheme="minorHAnsi" w:hAnsiTheme="minorHAnsi" w:cs="Arial"/>
                <w:b/>
              </w:rPr>
            </w:pPr>
            <w:r>
              <w:rPr>
                <w:rFonts w:asciiTheme="minorHAnsi" w:hAnsiTheme="minorHAnsi" w:cs="Arial"/>
                <w:b/>
              </w:rPr>
              <w:lastRenderedPageBreak/>
              <w:t>17/2.</w:t>
            </w:r>
            <w:r w:rsidR="00481A0D" w:rsidRPr="00485B3E">
              <w:rPr>
                <w:rFonts w:asciiTheme="minorHAnsi" w:hAnsiTheme="minorHAnsi" w:cs="Arial"/>
                <w:b/>
              </w:rPr>
              <w:t>2/1</w:t>
            </w:r>
            <w:r w:rsidR="004D0F37">
              <w:rPr>
                <w:rFonts w:asciiTheme="minorHAnsi" w:hAnsiTheme="minorHAnsi" w:cs="Arial"/>
                <w:b/>
              </w:rPr>
              <w:t>3</w:t>
            </w:r>
          </w:p>
        </w:tc>
        <w:tc>
          <w:tcPr>
            <w:tcW w:w="7920" w:type="dxa"/>
          </w:tcPr>
          <w:p w:rsidR="004621F9" w:rsidRPr="00485B3E" w:rsidRDefault="004621F9" w:rsidP="00CB6CE1">
            <w:pPr>
              <w:ind w:right="46"/>
              <w:rPr>
                <w:rFonts w:asciiTheme="minorHAnsi" w:hAnsiTheme="minorHAnsi"/>
                <w:b/>
              </w:rPr>
            </w:pPr>
            <w:r w:rsidRPr="00485B3E">
              <w:rPr>
                <w:rFonts w:asciiTheme="minorHAnsi" w:hAnsiTheme="minorHAnsi"/>
                <w:b/>
              </w:rPr>
              <w:t>Future Agenda items</w:t>
            </w:r>
          </w:p>
          <w:p w:rsidR="00491B0B" w:rsidRPr="00485B3E" w:rsidRDefault="00491B0B" w:rsidP="00CB6CE1">
            <w:pPr>
              <w:ind w:right="46"/>
              <w:rPr>
                <w:rFonts w:asciiTheme="minorHAnsi" w:hAnsiTheme="minorHAnsi"/>
                <w:b/>
              </w:rPr>
            </w:pPr>
          </w:p>
          <w:p w:rsidR="00491B0B" w:rsidRDefault="00D94891" w:rsidP="00CB6CE1">
            <w:pPr>
              <w:ind w:right="46"/>
              <w:rPr>
                <w:rFonts w:asciiTheme="minorHAnsi" w:hAnsiTheme="minorHAnsi"/>
              </w:rPr>
            </w:pPr>
            <w:r>
              <w:rPr>
                <w:rFonts w:asciiTheme="minorHAnsi" w:hAnsiTheme="minorHAnsi"/>
              </w:rPr>
              <w:t>In addition to issues raised during</w:t>
            </w:r>
            <w:r w:rsidR="00491B0B" w:rsidRPr="00485B3E">
              <w:rPr>
                <w:rFonts w:asciiTheme="minorHAnsi" w:hAnsiTheme="minorHAnsi"/>
              </w:rPr>
              <w:t xml:space="preserve"> discussion for consideration at future mee</w:t>
            </w:r>
            <w:r>
              <w:rPr>
                <w:rFonts w:asciiTheme="minorHAnsi" w:hAnsiTheme="minorHAnsi"/>
              </w:rPr>
              <w:t xml:space="preserve">tings, the following items have been </w:t>
            </w:r>
            <w:r w:rsidR="00BD7774">
              <w:rPr>
                <w:rFonts w:asciiTheme="minorHAnsi" w:hAnsiTheme="minorHAnsi"/>
              </w:rPr>
              <w:t>identified also</w:t>
            </w:r>
          </w:p>
          <w:p w:rsidR="00BD7774" w:rsidRPr="00485B3E" w:rsidRDefault="00BD7774" w:rsidP="00CB6CE1">
            <w:pPr>
              <w:ind w:right="46"/>
              <w:rPr>
                <w:rFonts w:asciiTheme="minorHAnsi" w:hAnsiTheme="minorHAnsi"/>
              </w:rPr>
            </w:pPr>
          </w:p>
          <w:p w:rsidR="00BD7774" w:rsidRPr="00BD7774" w:rsidRDefault="00BD7774" w:rsidP="00BD7774">
            <w:pPr>
              <w:pStyle w:val="ListParagraph"/>
              <w:numPr>
                <w:ilvl w:val="0"/>
                <w:numId w:val="33"/>
              </w:numPr>
              <w:ind w:right="46"/>
              <w:rPr>
                <w:rFonts w:asciiTheme="minorHAnsi" w:hAnsiTheme="minorHAnsi"/>
              </w:rPr>
            </w:pPr>
            <w:r>
              <w:rPr>
                <w:rFonts w:asciiTheme="minorHAnsi" w:hAnsiTheme="minorHAnsi"/>
              </w:rPr>
              <w:t>An update of the Risk Analysis/Risk Management Framework at every meeting</w:t>
            </w:r>
          </w:p>
          <w:p w:rsidR="00933506" w:rsidRDefault="00933506" w:rsidP="00491B0B">
            <w:pPr>
              <w:pStyle w:val="ListParagraph"/>
              <w:numPr>
                <w:ilvl w:val="0"/>
                <w:numId w:val="33"/>
              </w:numPr>
              <w:ind w:right="46"/>
              <w:rPr>
                <w:rFonts w:asciiTheme="minorHAnsi" w:hAnsiTheme="minorHAnsi"/>
              </w:rPr>
            </w:pPr>
            <w:r>
              <w:rPr>
                <w:rFonts w:asciiTheme="minorHAnsi" w:hAnsiTheme="minorHAnsi"/>
              </w:rPr>
              <w:t>Performance analysis for Spring term 2017</w:t>
            </w:r>
            <w:r w:rsidR="003946D1">
              <w:rPr>
                <w:rFonts w:asciiTheme="minorHAnsi" w:hAnsiTheme="minorHAnsi"/>
              </w:rPr>
              <w:t xml:space="preserve"> – 23 March 2017</w:t>
            </w:r>
          </w:p>
          <w:p w:rsidR="00102967" w:rsidRDefault="00933506" w:rsidP="003946D1">
            <w:pPr>
              <w:pStyle w:val="ListParagraph"/>
              <w:numPr>
                <w:ilvl w:val="0"/>
                <w:numId w:val="33"/>
              </w:numPr>
              <w:ind w:right="46"/>
              <w:rPr>
                <w:rFonts w:asciiTheme="minorHAnsi" w:hAnsiTheme="minorHAnsi"/>
              </w:rPr>
            </w:pPr>
            <w:r>
              <w:rPr>
                <w:rFonts w:asciiTheme="minorHAnsi" w:hAnsiTheme="minorHAnsi"/>
              </w:rPr>
              <w:t>Growth/Service Planning</w:t>
            </w:r>
            <w:r w:rsidR="003946D1">
              <w:rPr>
                <w:rFonts w:asciiTheme="minorHAnsi" w:hAnsiTheme="minorHAnsi"/>
              </w:rPr>
              <w:t xml:space="preserve">  - 23 March 2017</w:t>
            </w:r>
            <w:r w:rsidR="00BD7774">
              <w:rPr>
                <w:rFonts w:asciiTheme="minorHAnsi" w:hAnsiTheme="minorHAnsi"/>
              </w:rPr>
              <w:t xml:space="preserve"> – this will be a substantive item with the outcome of discussions underpinning subsequent consideration of long term financial planning and the draft / final 2017/18 budget scheduled for the Summer term</w:t>
            </w:r>
          </w:p>
          <w:p w:rsidR="003946D1" w:rsidRDefault="003946D1" w:rsidP="003946D1">
            <w:pPr>
              <w:pStyle w:val="ListParagraph"/>
              <w:numPr>
                <w:ilvl w:val="0"/>
                <w:numId w:val="33"/>
              </w:numPr>
              <w:ind w:right="46"/>
              <w:rPr>
                <w:rFonts w:asciiTheme="minorHAnsi" w:hAnsiTheme="minorHAnsi"/>
              </w:rPr>
            </w:pPr>
            <w:r>
              <w:rPr>
                <w:rFonts w:asciiTheme="minorHAnsi" w:hAnsiTheme="minorHAnsi"/>
              </w:rPr>
              <w:t>Draft 2017/18 Budget – 18 May 2017</w:t>
            </w:r>
          </w:p>
          <w:p w:rsidR="003946D1" w:rsidRDefault="003946D1" w:rsidP="003946D1">
            <w:pPr>
              <w:pStyle w:val="ListParagraph"/>
              <w:numPr>
                <w:ilvl w:val="0"/>
                <w:numId w:val="33"/>
              </w:numPr>
              <w:ind w:right="46"/>
              <w:rPr>
                <w:rFonts w:asciiTheme="minorHAnsi" w:hAnsiTheme="minorHAnsi"/>
              </w:rPr>
            </w:pPr>
            <w:r>
              <w:rPr>
                <w:rFonts w:asciiTheme="minorHAnsi" w:hAnsiTheme="minorHAnsi"/>
              </w:rPr>
              <w:t>Final 2017/18 Budget – 6 July 2017</w:t>
            </w:r>
          </w:p>
          <w:p w:rsidR="003946D1" w:rsidRPr="00485B3E" w:rsidRDefault="003946D1" w:rsidP="003946D1">
            <w:pPr>
              <w:pStyle w:val="ListParagraph"/>
              <w:numPr>
                <w:ilvl w:val="0"/>
                <w:numId w:val="33"/>
              </w:numPr>
              <w:ind w:right="46"/>
              <w:rPr>
                <w:rFonts w:asciiTheme="minorHAnsi" w:hAnsiTheme="minorHAnsi"/>
              </w:rPr>
            </w:pPr>
            <w:r>
              <w:rPr>
                <w:rFonts w:asciiTheme="minorHAnsi" w:hAnsiTheme="minorHAnsi"/>
              </w:rPr>
              <w:t>Governance arrangements – 6 July 2017</w:t>
            </w:r>
          </w:p>
        </w:tc>
        <w:tc>
          <w:tcPr>
            <w:tcW w:w="1350" w:type="dxa"/>
          </w:tcPr>
          <w:p w:rsidR="004621F9" w:rsidRPr="00485B3E" w:rsidRDefault="004621F9" w:rsidP="00CB6CE1">
            <w:pPr>
              <w:ind w:right="46"/>
              <w:rPr>
                <w:rFonts w:asciiTheme="minorHAnsi" w:hAnsiTheme="minorHAnsi" w:cs="Arial"/>
              </w:rPr>
            </w:pPr>
          </w:p>
        </w:tc>
      </w:tr>
    </w:tbl>
    <w:p w:rsidR="00A56732" w:rsidRPr="00485B3E" w:rsidRDefault="00A56732" w:rsidP="00CB6CE1">
      <w:pPr>
        <w:rPr>
          <w:rFonts w:asciiTheme="minorHAnsi" w:hAnsiTheme="minorHAnsi"/>
        </w:rPr>
      </w:pPr>
    </w:p>
    <w:p w:rsidR="003871DD" w:rsidRPr="00485B3E" w:rsidRDefault="003871DD" w:rsidP="00CB6CE1">
      <w:pPr>
        <w:rPr>
          <w:rFonts w:asciiTheme="minorHAnsi" w:hAnsiTheme="minorHAnsi"/>
        </w:rPr>
      </w:pPr>
    </w:p>
    <w:sectPr w:rsidR="003871DD" w:rsidRPr="00485B3E" w:rsidSect="00303CDE">
      <w:footerReference w:type="default" r:id="rId10"/>
      <w:footerReference w:type="first" r:id="rId11"/>
      <w:pgSz w:w="11906" w:h="16838"/>
      <w:pgMar w:top="720" w:right="1080" w:bottom="720" w:left="1080" w:header="706" w:footer="2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F8F" w:rsidRDefault="00963F8F" w:rsidP="0047461E">
      <w:r>
        <w:separator/>
      </w:r>
    </w:p>
  </w:endnote>
  <w:endnote w:type="continuationSeparator" w:id="0">
    <w:p w:rsidR="00963F8F" w:rsidRDefault="00963F8F" w:rsidP="0047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3E" w:rsidRPr="00B85658" w:rsidRDefault="00B85658" w:rsidP="008D10B6">
    <w:pPr>
      <w:pStyle w:val="Footer"/>
      <w:tabs>
        <w:tab w:val="clear" w:pos="4513"/>
        <w:tab w:val="clear" w:pos="9026"/>
        <w:tab w:val="right" w:pos="9639"/>
      </w:tabs>
      <w:rPr>
        <w:rFonts w:ascii="Calibri" w:hAnsi="Calibri"/>
        <w:noProof/>
        <w:sz w:val="16"/>
        <w:szCs w:val="16"/>
      </w:rPr>
    </w:pPr>
    <w:r w:rsidRPr="00B85658">
      <w:rPr>
        <w:rFonts w:ascii="Calibri" w:hAnsi="Calibri"/>
        <w:noProof/>
        <w:sz w:val="16"/>
        <w:szCs w:val="16"/>
      </w:rPr>
      <w:fldChar w:fldCharType="begin"/>
    </w:r>
    <w:r w:rsidRPr="00B85658">
      <w:rPr>
        <w:rFonts w:ascii="Calibri" w:hAnsi="Calibri"/>
        <w:noProof/>
        <w:sz w:val="16"/>
        <w:szCs w:val="16"/>
      </w:rPr>
      <w:instrText xml:space="preserve"> FILENAME  \p  \* MERGEFORMAT </w:instrText>
    </w:r>
    <w:r w:rsidRPr="00B85658">
      <w:rPr>
        <w:rFonts w:ascii="Calibri" w:hAnsi="Calibri"/>
        <w:noProof/>
        <w:sz w:val="16"/>
        <w:szCs w:val="16"/>
      </w:rPr>
      <w:fldChar w:fldCharType="separate"/>
    </w:r>
    <w:r w:rsidR="00303CDE">
      <w:rPr>
        <w:rFonts w:ascii="Calibri" w:hAnsi="Calibri"/>
        <w:noProof/>
        <w:sz w:val="16"/>
        <w:szCs w:val="16"/>
      </w:rPr>
      <w:t>C:\Users\User\Documents\Learn Sheffield\Meetings\Draft minutes\Draft minutes 16 February - non confidential.docx</w:t>
    </w:r>
    <w:r w:rsidRPr="00B85658">
      <w:rPr>
        <w:rFonts w:ascii="Calibri" w:hAnsi="Calibri"/>
        <w:noProof/>
        <w:sz w:val="16"/>
        <w:szCs w:val="16"/>
      </w:rPr>
      <w:fldChar w:fldCharType="end"/>
    </w:r>
  </w:p>
  <w:p w:rsidR="00485B3E" w:rsidRDefault="00485B3E" w:rsidP="008D10B6">
    <w:pPr>
      <w:pStyle w:val="Footer"/>
      <w:tabs>
        <w:tab w:val="clear" w:pos="4513"/>
        <w:tab w:val="clear" w:pos="9026"/>
        <w:tab w:val="right" w:pos="9639"/>
      </w:tabs>
      <w:rPr>
        <w:rFonts w:ascii="Calibri" w:hAnsi="Calibri"/>
        <w:noProof/>
        <w:sz w:val="22"/>
        <w:szCs w:val="22"/>
      </w:rPr>
    </w:pPr>
  </w:p>
  <w:p w:rsidR="00485B3E" w:rsidRPr="00900EEC" w:rsidRDefault="00485B3E" w:rsidP="008D10B6">
    <w:pPr>
      <w:pStyle w:val="Footer"/>
      <w:tabs>
        <w:tab w:val="clear" w:pos="4513"/>
        <w:tab w:val="clear" w:pos="9026"/>
        <w:tab w:val="right" w:pos="9639"/>
      </w:tabs>
      <w:rPr>
        <w:rFonts w:ascii="Calibri" w:hAnsi="Calibri"/>
        <w:sz w:val="22"/>
        <w:szCs w:val="22"/>
      </w:rPr>
    </w:pPr>
    <w:r>
      <w:rPr>
        <w:rFonts w:ascii="Calibri" w:hAnsi="Calibri"/>
        <w:noProof/>
        <w:sz w:val="22"/>
        <w:szCs w:val="22"/>
      </w:rPr>
      <w:tab/>
    </w:r>
    <w:r w:rsidRPr="00900EEC">
      <w:rPr>
        <w:rFonts w:ascii="Calibri" w:hAnsi="Calibri"/>
        <w:noProof/>
        <w:sz w:val="22"/>
        <w:szCs w:val="22"/>
      </w:rPr>
      <w:t xml:space="preserve">Page </w:t>
    </w:r>
    <w:r w:rsidRPr="00900EEC">
      <w:rPr>
        <w:rFonts w:ascii="Calibri" w:hAnsi="Calibri"/>
        <w:b/>
        <w:bCs/>
        <w:noProof/>
        <w:sz w:val="22"/>
        <w:szCs w:val="22"/>
      </w:rPr>
      <w:fldChar w:fldCharType="begin"/>
    </w:r>
    <w:r w:rsidRPr="00900EEC">
      <w:rPr>
        <w:rFonts w:ascii="Calibri" w:hAnsi="Calibri"/>
        <w:b/>
        <w:bCs/>
        <w:noProof/>
        <w:sz w:val="22"/>
        <w:szCs w:val="22"/>
      </w:rPr>
      <w:instrText xml:space="preserve"> PAGE  \* Arabic  \* MERGEFORMAT </w:instrText>
    </w:r>
    <w:r w:rsidRPr="00900EEC">
      <w:rPr>
        <w:rFonts w:ascii="Calibri" w:hAnsi="Calibri"/>
        <w:b/>
        <w:bCs/>
        <w:noProof/>
        <w:sz w:val="22"/>
        <w:szCs w:val="22"/>
      </w:rPr>
      <w:fldChar w:fldCharType="separate"/>
    </w:r>
    <w:r w:rsidR="00907BFE">
      <w:rPr>
        <w:rFonts w:ascii="Calibri" w:hAnsi="Calibri"/>
        <w:b/>
        <w:bCs/>
        <w:noProof/>
        <w:sz w:val="22"/>
        <w:szCs w:val="22"/>
      </w:rPr>
      <w:t>3</w:t>
    </w:r>
    <w:r w:rsidRPr="00900EEC">
      <w:rPr>
        <w:rFonts w:ascii="Calibri" w:hAnsi="Calibri"/>
        <w:b/>
        <w:bCs/>
        <w:noProof/>
        <w:sz w:val="22"/>
        <w:szCs w:val="22"/>
      </w:rPr>
      <w:fldChar w:fldCharType="end"/>
    </w:r>
    <w:r w:rsidRPr="00900EEC">
      <w:rPr>
        <w:rFonts w:ascii="Calibri" w:hAnsi="Calibri"/>
        <w:noProof/>
        <w:sz w:val="22"/>
        <w:szCs w:val="22"/>
      </w:rPr>
      <w:t xml:space="preserve"> of </w:t>
    </w:r>
    <w:r w:rsidRPr="00900EEC">
      <w:rPr>
        <w:rFonts w:ascii="Calibri" w:hAnsi="Calibri"/>
        <w:b/>
        <w:bCs/>
        <w:noProof/>
        <w:sz w:val="22"/>
        <w:szCs w:val="22"/>
      </w:rPr>
      <w:fldChar w:fldCharType="begin"/>
    </w:r>
    <w:r w:rsidRPr="00900EEC">
      <w:rPr>
        <w:rFonts w:ascii="Calibri" w:hAnsi="Calibri"/>
        <w:b/>
        <w:bCs/>
        <w:noProof/>
        <w:sz w:val="22"/>
        <w:szCs w:val="22"/>
      </w:rPr>
      <w:instrText xml:space="preserve"> NUMPAGES  \* Arabic  \* MERGEFORMAT </w:instrText>
    </w:r>
    <w:r w:rsidRPr="00900EEC">
      <w:rPr>
        <w:rFonts w:ascii="Calibri" w:hAnsi="Calibri"/>
        <w:b/>
        <w:bCs/>
        <w:noProof/>
        <w:sz w:val="22"/>
        <w:szCs w:val="22"/>
      </w:rPr>
      <w:fldChar w:fldCharType="separate"/>
    </w:r>
    <w:r w:rsidR="00907BFE">
      <w:rPr>
        <w:rFonts w:ascii="Calibri" w:hAnsi="Calibri"/>
        <w:b/>
        <w:bCs/>
        <w:noProof/>
        <w:sz w:val="22"/>
        <w:szCs w:val="22"/>
      </w:rPr>
      <w:t>6</w:t>
    </w:r>
    <w:r w:rsidRPr="00900EEC">
      <w:rPr>
        <w:rFonts w:ascii="Calibri" w:hAnsi="Calibri"/>
        <w:b/>
        <w:bCs/>
        <w:noProof/>
        <w:sz w:val="22"/>
        <w:szCs w:val="22"/>
      </w:rPr>
      <w:fldChar w:fldCharType="end"/>
    </w:r>
  </w:p>
  <w:p w:rsidR="00485B3E" w:rsidRDefault="00485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3E" w:rsidRPr="00C76C3A" w:rsidRDefault="008E04E5">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303CDE">
      <w:rPr>
        <w:noProof/>
        <w:sz w:val="16"/>
        <w:szCs w:val="16"/>
      </w:rPr>
      <w:t>C:\Users\User\Documents\Learn Sheffield\Meetings\Draft minutes\Draft minutes 16 February - non confidential.docx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F8F" w:rsidRDefault="00963F8F" w:rsidP="0047461E">
      <w:r>
        <w:separator/>
      </w:r>
    </w:p>
  </w:footnote>
  <w:footnote w:type="continuationSeparator" w:id="0">
    <w:p w:rsidR="00963F8F" w:rsidRDefault="00963F8F" w:rsidP="004746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840"/>
    <w:multiLevelType w:val="hybridMultilevel"/>
    <w:tmpl w:val="4EC07D74"/>
    <w:lvl w:ilvl="0" w:tplc="BAD040AA">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E374EC"/>
    <w:multiLevelType w:val="hybridMultilevel"/>
    <w:tmpl w:val="92541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07407"/>
    <w:multiLevelType w:val="hybridMultilevel"/>
    <w:tmpl w:val="F2CC3CC6"/>
    <w:lvl w:ilvl="0" w:tplc="4D12FC98">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EB507B"/>
    <w:multiLevelType w:val="multilevel"/>
    <w:tmpl w:val="8DEC2322"/>
    <w:lvl w:ilvl="0">
      <w:start w:val="7"/>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0EAB6260"/>
    <w:multiLevelType w:val="hybridMultilevel"/>
    <w:tmpl w:val="37AC3900"/>
    <w:lvl w:ilvl="0" w:tplc="5908236C">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D82FE8"/>
    <w:multiLevelType w:val="hybridMultilevel"/>
    <w:tmpl w:val="2B6ACB02"/>
    <w:lvl w:ilvl="0" w:tplc="798C7D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F881893"/>
    <w:multiLevelType w:val="hybridMultilevel"/>
    <w:tmpl w:val="6E401E42"/>
    <w:lvl w:ilvl="0" w:tplc="3580CA64">
      <w:start w:val="1"/>
      <w:numFmt w:val="decimal"/>
      <w:lvlText w:val="%1"/>
      <w:lvlJc w:val="left"/>
      <w:pPr>
        <w:ind w:left="720" w:hanging="360"/>
      </w:pPr>
      <w:rPr>
        <w:rFonts w:ascii="Tahoma" w:eastAsia="Times New Roman" w:hAnsi="Tahoma" w:cs="Tahoma"/>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C11401"/>
    <w:multiLevelType w:val="hybridMultilevel"/>
    <w:tmpl w:val="8BE2C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EF6D7F"/>
    <w:multiLevelType w:val="hybridMultilevel"/>
    <w:tmpl w:val="6A245CA4"/>
    <w:lvl w:ilvl="0" w:tplc="DE227BF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2B19BA"/>
    <w:multiLevelType w:val="hybridMultilevel"/>
    <w:tmpl w:val="6CC6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0958FF"/>
    <w:multiLevelType w:val="hybridMultilevel"/>
    <w:tmpl w:val="04408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1728F7"/>
    <w:multiLevelType w:val="hybridMultilevel"/>
    <w:tmpl w:val="0A3A9BBC"/>
    <w:lvl w:ilvl="0" w:tplc="F5020A3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E20DB1"/>
    <w:multiLevelType w:val="hybridMultilevel"/>
    <w:tmpl w:val="F3EAF094"/>
    <w:lvl w:ilvl="0" w:tplc="AC3C25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9871AC"/>
    <w:multiLevelType w:val="hybridMultilevel"/>
    <w:tmpl w:val="9470F844"/>
    <w:lvl w:ilvl="0" w:tplc="5CC447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DE69A6"/>
    <w:multiLevelType w:val="hybridMultilevel"/>
    <w:tmpl w:val="35160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BD10A5"/>
    <w:multiLevelType w:val="hybridMultilevel"/>
    <w:tmpl w:val="9184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4B3B02"/>
    <w:multiLevelType w:val="hybridMultilevel"/>
    <w:tmpl w:val="846A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704F31"/>
    <w:multiLevelType w:val="hybridMultilevel"/>
    <w:tmpl w:val="A7B66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0B0002"/>
    <w:multiLevelType w:val="hybridMultilevel"/>
    <w:tmpl w:val="12D00AE2"/>
    <w:lvl w:ilvl="0" w:tplc="40DA3D7C">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6E2885"/>
    <w:multiLevelType w:val="hybridMultilevel"/>
    <w:tmpl w:val="A41EC598"/>
    <w:lvl w:ilvl="0" w:tplc="9CF01E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5A0393"/>
    <w:multiLevelType w:val="hybridMultilevel"/>
    <w:tmpl w:val="9EDA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454D30"/>
    <w:multiLevelType w:val="hybridMultilevel"/>
    <w:tmpl w:val="5ADE6A80"/>
    <w:lvl w:ilvl="0" w:tplc="827E815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217FDB"/>
    <w:multiLevelType w:val="hybridMultilevel"/>
    <w:tmpl w:val="4346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54216F"/>
    <w:multiLevelType w:val="hybridMultilevel"/>
    <w:tmpl w:val="C136A6BA"/>
    <w:lvl w:ilvl="0" w:tplc="0338BD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426EE0"/>
    <w:multiLevelType w:val="hybridMultilevel"/>
    <w:tmpl w:val="B40CD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295300"/>
    <w:multiLevelType w:val="hybridMultilevel"/>
    <w:tmpl w:val="BB28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8B7DA4"/>
    <w:multiLevelType w:val="hybridMultilevel"/>
    <w:tmpl w:val="E6D64316"/>
    <w:lvl w:ilvl="0" w:tplc="A838D5AC">
      <w:start w:val="3"/>
      <w:numFmt w:val="bullet"/>
      <w:lvlText w:val=""/>
      <w:lvlJc w:val="left"/>
      <w:pPr>
        <w:ind w:left="420" w:hanging="360"/>
      </w:pPr>
      <w:rPr>
        <w:rFonts w:ascii="Symbol" w:eastAsia="Times New Roman" w:hAnsi="Symbol" w:cs="Tahoma" w:hint="default"/>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7">
    <w:nsid w:val="459F28ED"/>
    <w:multiLevelType w:val="hybridMultilevel"/>
    <w:tmpl w:val="A46E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6F3FE3"/>
    <w:multiLevelType w:val="hybridMultilevel"/>
    <w:tmpl w:val="01D8F740"/>
    <w:lvl w:ilvl="0" w:tplc="FE267C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7BD5709"/>
    <w:multiLevelType w:val="hybridMultilevel"/>
    <w:tmpl w:val="80F486B0"/>
    <w:lvl w:ilvl="0" w:tplc="5380D582">
      <w:start w:val="4"/>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9851C6"/>
    <w:multiLevelType w:val="hybridMultilevel"/>
    <w:tmpl w:val="5C466D26"/>
    <w:lvl w:ilvl="0" w:tplc="418C23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C4418A3"/>
    <w:multiLevelType w:val="hybridMultilevel"/>
    <w:tmpl w:val="27CC2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E1A0105"/>
    <w:multiLevelType w:val="hybridMultilevel"/>
    <w:tmpl w:val="050A9EC6"/>
    <w:lvl w:ilvl="0" w:tplc="A2B0E61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FA36EAB"/>
    <w:multiLevelType w:val="hybridMultilevel"/>
    <w:tmpl w:val="ECAAB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3304C8"/>
    <w:multiLevelType w:val="hybridMultilevel"/>
    <w:tmpl w:val="46F0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416D3B"/>
    <w:multiLevelType w:val="hybridMultilevel"/>
    <w:tmpl w:val="9F76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EE6604"/>
    <w:multiLevelType w:val="hybridMultilevel"/>
    <w:tmpl w:val="EEAA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0B548C2"/>
    <w:multiLevelType w:val="hybridMultilevel"/>
    <w:tmpl w:val="EB548FF0"/>
    <w:lvl w:ilvl="0" w:tplc="72C2F5E2">
      <w:start w:val="1"/>
      <w:numFmt w:val="lowerRoman"/>
      <w:lvlText w:val="%1)"/>
      <w:lvlJc w:val="left"/>
      <w:pPr>
        <w:ind w:left="1080" w:hanging="720"/>
      </w:pPr>
      <w:rPr>
        <w:rFonts w:asciiTheme="minorHAnsi" w:eastAsia="Times New Roman" w:hAnsiTheme="minorHAnsi" w:cs="Tahoma"/>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18B49F3"/>
    <w:multiLevelType w:val="hybridMultilevel"/>
    <w:tmpl w:val="6A7A4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4572D3B"/>
    <w:multiLevelType w:val="hybridMultilevel"/>
    <w:tmpl w:val="E8E6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55D7C03"/>
    <w:multiLevelType w:val="hybridMultilevel"/>
    <w:tmpl w:val="7B026CCC"/>
    <w:lvl w:ilvl="0" w:tplc="803E59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5733181"/>
    <w:multiLevelType w:val="multilevel"/>
    <w:tmpl w:val="AE848CEE"/>
    <w:lvl w:ilvl="0">
      <w:start w:val="5"/>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2">
    <w:nsid w:val="67340D51"/>
    <w:multiLevelType w:val="hybridMultilevel"/>
    <w:tmpl w:val="FB9E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B0B5CD8"/>
    <w:multiLevelType w:val="hybridMultilevel"/>
    <w:tmpl w:val="305C8FFE"/>
    <w:lvl w:ilvl="0" w:tplc="0068F2EE">
      <w:start w:val="1"/>
      <w:numFmt w:val="bullet"/>
      <w:lvlText w:val="-"/>
      <w:lvlJc w:val="left"/>
      <w:pPr>
        <w:ind w:left="1440" w:hanging="360"/>
      </w:pPr>
      <w:rPr>
        <w:rFonts w:ascii="Calibri" w:eastAsia="Times New Roman" w:hAnsi="Calibri"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366545F"/>
    <w:multiLevelType w:val="hybridMultilevel"/>
    <w:tmpl w:val="EE84D2F6"/>
    <w:lvl w:ilvl="0" w:tplc="177C3B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C0057CB"/>
    <w:multiLevelType w:val="hybridMultilevel"/>
    <w:tmpl w:val="829E4CCC"/>
    <w:lvl w:ilvl="0" w:tplc="D3702352">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0120A6"/>
    <w:multiLevelType w:val="hybridMultilevel"/>
    <w:tmpl w:val="92F0968C"/>
    <w:lvl w:ilvl="0" w:tplc="FEA4837A">
      <w:start w:val="1"/>
      <w:numFmt w:val="decimal"/>
      <w:lvlText w:val="%1."/>
      <w:lvlJc w:val="left"/>
      <w:pPr>
        <w:tabs>
          <w:tab w:val="num" w:pos="360"/>
        </w:tabs>
        <w:ind w:left="360" w:hanging="360"/>
      </w:pPr>
      <w:rPr>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7">
    <w:nsid w:val="7FBE6243"/>
    <w:multiLevelType w:val="hybridMultilevel"/>
    <w:tmpl w:val="635C1538"/>
    <w:lvl w:ilvl="0" w:tplc="1B665E4E">
      <w:start w:val="1"/>
      <w:numFmt w:val="lowerRoman"/>
      <w:lvlText w:val="%1)"/>
      <w:lvlJc w:val="left"/>
      <w:pPr>
        <w:ind w:left="972" w:hanging="72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num w:numId="1">
    <w:abstractNumId w:val="46"/>
  </w:num>
  <w:num w:numId="2">
    <w:abstractNumId w:val="14"/>
  </w:num>
  <w:num w:numId="3">
    <w:abstractNumId w:val="11"/>
  </w:num>
  <w:num w:numId="4">
    <w:abstractNumId w:val="31"/>
  </w:num>
  <w:num w:numId="5">
    <w:abstractNumId w:val="33"/>
  </w:num>
  <w:num w:numId="6">
    <w:abstractNumId w:val="22"/>
  </w:num>
  <w:num w:numId="7">
    <w:abstractNumId w:val="17"/>
  </w:num>
  <w:num w:numId="8">
    <w:abstractNumId w:val="36"/>
  </w:num>
  <w:num w:numId="9">
    <w:abstractNumId w:val="35"/>
  </w:num>
  <w:num w:numId="10">
    <w:abstractNumId w:val="24"/>
  </w:num>
  <w:num w:numId="11">
    <w:abstractNumId w:val="15"/>
  </w:num>
  <w:num w:numId="12">
    <w:abstractNumId w:val="42"/>
  </w:num>
  <w:num w:numId="13">
    <w:abstractNumId w:val="9"/>
  </w:num>
  <w:num w:numId="14">
    <w:abstractNumId w:val="7"/>
  </w:num>
  <w:num w:numId="15">
    <w:abstractNumId w:val="16"/>
  </w:num>
  <w:num w:numId="16">
    <w:abstractNumId w:val="25"/>
  </w:num>
  <w:num w:numId="17">
    <w:abstractNumId w:val="27"/>
  </w:num>
  <w:num w:numId="18">
    <w:abstractNumId w:val="1"/>
  </w:num>
  <w:num w:numId="19">
    <w:abstractNumId w:val="10"/>
  </w:num>
  <w:num w:numId="20">
    <w:abstractNumId w:val="20"/>
  </w:num>
  <w:num w:numId="21">
    <w:abstractNumId w:val="38"/>
  </w:num>
  <w:num w:numId="22">
    <w:abstractNumId w:val="34"/>
  </w:num>
  <w:num w:numId="23">
    <w:abstractNumId w:val="39"/>
  </w:num>
  <w:num w:numId="24">
    <w:abstractNumId w:val="41"/>
  </w:num>
  <w:num w:numId="25">
    <w:abstractNumId w:val="18"/>
  </w:num>
  <w:num w:numId="26">
    <w:abstractNumId w:val="3"/>
  </w:num>
  <w:num w:numId="27">
    <w:abstractNumId w:val="6"/>
  </w:num>
  <w:num w:numId="28">
    <w:abstractNumId w:val="4"/>
  </w:num>
  <w:num w:numId="29">
    <w:abstractNumId w:val="2"/>
  </w:num>
  <w:num w:numId="30">
    <w:abstractNumId w:val="45"/>
  </w:num>
  <w:num w:numId="31">
    <w:abstractNumId w:val="32"/>
  </w:num>
  <w:num w:numId="32">
    <w:abstractNumId w:val="23"/>
  </w:num>
  <w:num w:numId="33">
    <w:abstractNumId w:val="26"/>
  </w:num>
  <w:num w:numId="34">
    <w:abstractNumId w:val="29"/>
  </w:num>
  <w:num w:numId="35">
    <w:abstractNumId w:val="28"/>
  </w:num>
  <w:num w:numId="36">
    <w:abstractNumId w:val="30"/>
  </w:num>
  <w:num w:numId="37">
    <w:abstractNumId w:val="40"/>
  </w:num>
  <w:num w:numId="38">
    <w:abstractNumId w:val="47"/>
  </w:num>
  <w:num w:numId="39">
    <w:abstractNumId w:val="0"/>
  </w:num>
  <w:num w:numId="40">
    <w:abstractNumId w:val="13"/>
  </w:num>
  <w:num w:numId="41">
    <w:abstractNumId w:val="19"/>
  </w:num>
  <w:num w:numId="42">
    <w:abstractNumId w:val="21"/>
  </w:num>
  <w:num w:numId="43">
    <w:abstractNumId w:val="5"/>
  </w:num>
  <w:num w:numId="44">
    <w:abstractNumId w:val="43"/>
  </w:num>
  <w:num w:numId="45">
    <w:abstractNumId w:val="12"/>
  </w:num>
  <w:num w:numId="46">
    <w:abstractNumId w:val="37"/>
  </w:num>
  <w:num w:numId="47">
    <w:abstractNumId w:val="44"/>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842"/>
    <w:rsid w:val="00001730"/>
    <w:rsid w:val="00003E5C"/>
    <w:rsid w:val="00010CA9"/>
    <w:rsid w:val="00013030"/>
    <w:rsid w:val="0001330A"/>
    <w:rsid w:val="00026A83"/>
    <w:rsid w:val="00032807"/>
    <w:rsid w:val="000359A1"/>
    <w:rsid w:val="000412AC"/>
    <w:rsid w:val="000458E1"/>
    <w:rsid w:val="00045AF5"/>
    <w:rsid w:val="00045F6B"/>
    <w:rsid w:val="00052811"/>
    <w:rsid w:val="000558B3"/>
    <w:rsid w:val="00061AF9"/>
    <w:rsid w:val="000654C6"/>
    <w:rsid w:val="0007302B"/>
    <w:rsid w:val="00076E26"/>
    <w:rsid w:val="00082C1E"/>
    <w:rsid w:val="00092F0C"/>
    <w:rsid w:val="000A3363"/>
    <w:rsid w:val="000D09F7"/>
    <w:rsid w:val="000D3BD9"/>
    <w:rsid w:val="000E28FC"/>
    <w:rsid w:val="000F09FA"/>
    <w:rsid w:val="000F13E0"/>
    <w:rsid w:val="000F330D"/>
    <w:rsid w:val="00102967"/>
    <w:rsid w:val="00105AB9"/>
    <w:rsid w:val="001125CE"/>
    <w:rsid w:val="00121CDD"/>
    <w:rsid w:val="00123694"/>
    <w:rsid w:val="00127A60"/>
    <w:rsid w:val="00132C7A"/>
    <w:rsid w:val="00143987"/>
    <w:rsid w:val="0015309B"/>
    <w:rsid w:val="00165B5F"/>
    <w:rsid w:val="00171536"/>
    <w:rsid w:val="00176DF0"/>
    <w:rsid w:val="001774E0"/>
    <w:rsid w:val="0019567E"/>
    <w:rsid w:val="00197324"/>
    <w:rsid w:val="001A6C4F"/>
    <w:rsid w:val="001A79F4"/>
    <w:rsid w:val="001B2A15"/>
    <w:rsid w:val="001C463E"/>
    <w:rsid w:val="00201473"/>
    <w:rsid w:val="002047E5"/>
    <w:rsid w:val="00207128"/>
    <w:rsid w:val="002116DE"/>
    <w:rsid w:val="0022182D"/>
    <w:rsid w:val="00227C7A"/>
    <w:rsid w:val="00230875"/>
    <w:rsid w:val="002421FE"/>
    <w:rsid w:val="002456B0"/>
    <w:rsid w:val="00251791"/>
    <w:rsid w:val="00254AA8"/>
    <w:rsid w:val="00260DFC"/>
    <w:rsid w:val="00264113"/>
    <w:rsid w:val="00272F87"/>
    <w:rsid w:val="00273778"/>
    <w:rsid w:val="00284379"/>
    <w:rsid w:val="002A0591"/>
    <w:rsid w:val="002A4BEA"/>
    <w:rsid w:val="002B2A96"/>
    <w:rsid w:val="002C1E59"/>
    <w:rsid w:val="002C3DD5"/>
    <w:rsid w:val="002C3FDE"/>
    <w:rsid w:val="002C433F"/>
    <w:rsid w:val="002C617A"/>
    <w:rsid w:val="002D2150"/>
    <w:rsid w:val="002E2746"/>
    <w:rsid w:val="002E4DB0"/>
    <w:rsid w:val="002E74B9"/>
    <w:rsid w:val="00303CDE"/>
    <w:rsid w:val="00304070"/>
    <w:rsid w:val="00306D9E"/>
    <w:rsid w:val="00313757"/>
    <w:rsid w:val="00315AA0"/>
    <w:rsid w:val="00322C79"/>
    <w:rsid w:val="003416AA"/>
    <w:rsid w:val="003441BB"/>
    <w:rsid w:val="0035474D"/>
    <w:rsid w:val="00357947"/>
    <w:rsid w:val="003630AE"/>
    <w:rsid w:val="0036792B"/>
    <w:rsid w:val="003701F6"/>
    <w:rsid w:val="00370798"/>
    <w:rsid w:val="003708B6"/>
    <w:rsid w:val="00380C9E"/>
    <w:rsid w:val="00381B89"/>
    <w:rsid w:val="003871DD"/>
    <w:rsid w:val="00391736"/>
    <w:rsid w:val="003946D1"/>
    <w:rsid w:val="003A141B"/>
    <w:rsid w:val="003B055D"/>
    <w:rsid w:val="003B1EB6"/>
    <w:rsid w:val="003C615F"/>
    <w:rsid w:val="003D5EA0"/>
    <w:rsid w:val="003F3A64"/>
    <w:rsid w:val="003F3B34"/>
    <w:rsid w:val="003F3EAF"/>
    <w:rsid w:val="003F78B0"/>
    <w:rsid w:val="0040197D"/>
    <w:rsid w:val="00407C1E"/>
    <w:rsid w:val="004174FF"/>
    <w:rsid w:val="004176CF"/>
    <w:rsid w:val="00427A81"/>
    <w:rsid w:val="004303EE"/>
    <w:rsid w:val="00432761"/>
    <w:rsid w:val="00441D3B"/>
    <w:rsid w:val="00455205"/>
    <w:rsid w:val="004605A0"/>
    <w:rsid w:val="004621F9"/>
    <w:rsid w:val="00465AFD"/>
    <w:rsid w:val="00467082"/>
    <w:rsid w:val="004702DD"/>
    <w:rsid w:val="00472F10"/>
    <w:rsid w:val="0047461E"/>
    <w:rsid w:val="00481A0D"/>
    <w:rsid w:val="00484A4D"/>
    <w:rsid w:val="00485B3E"/>
    <w:rsid w:val="00491B0B"/>
    <w:rsid w:val="004A2C31"/>
    <w:rsid w:val="004A2E8F"/>
    <w:rsid w:val="004A33CA"/>
    <w:rsid w:val="004C152A"/>
    <w:rsid w:val="004C3E6E"/>
    <w:rsid w:val="004C5ADC"/>
    <w:rsid w:val="004D0F37"/>
    <w:rsid w:val="004D604C"/>
    <w:rsid w:val="004E03BF"/>
    <w:rsid w:val="004E06DA"/>
    <w:rsid w:val="004E2BDC"/>
    <w:rsid w:val="004E5BEA"/>
    <w:rsid w:val="00502AB6"/>
    <w:rsid w:val="00510FD0"/>
    <w:rsid w:val="00517521"/>
    <w:rsid w:val="005229FA"/>
    <w:rsid w:val="00527164"/>
    <w:rsid w:val="00527E3A"/>
    <w:rsid w:val="00532BBE"/>
    <w:rsid w:val="00534815"/>
    <w:rsid w:val="00534EEF"/>
    <w:rsid w:val="005352E8"/>
    <w:rsid w:val="00535835"/>
    <w:rsid w:val="00540C48"/>
    <w:rsid w:val="00572FF8"/>
    <w:rsid w:val="00574B58"/>
    <w:rsid w:val="005839D2"/>
    <w:rsid w:val="005933A1"/>
    <w:rsid w:val="00596257"/>
    <w:rsid w:val="00596790"/>
    <w:rsid w:val="005A1C1D"/>
    <w:rsid w:val="005B3618"/>
    <w:rsid w:val="005B4E9A"/>
    <w:rsid w:val="005B614F"/>
    <w:rsid w:val="005C0BBB"/>
    <w:rsid w:val="005D085C"/>
    <w:rsid w:val="005D3AE6"/>
    <w:rsid w:val="005D5A59"/>
    <w:rsid w:val="005F14E4"/>
    <w:rsid w:val="005F4B86"/>
    <w:rsid w:val="00610241"/>
    <w:rsid w:val="00612F6C"/>
    <w:rsid w:val="00621BBD"/>
    <w:rsid w:val="00636CA2"/>
    <w:rsid w:val="006407FF"/>
    <w:rsid w:val="00646CD2"/>
    <w:rsid w:val="00651670"/>
    <w:rsid w:val="00655BCF"/>
    <w:rsid w:val="0066532C"/>
    <w:rsid w:val="0066667E"/>
    <w:rsid w:val="00675140"/>
    <w:rsid w:val="00681BB1"/>
    <w:rsid w:val="006B2044"/>
    <w:rsid w:val="006B2910"/>
    <w:rsid w:val="006B68D6"/>
    <w:rsid w:val="006B6E62"/>
    <w:rsid w:val="006C6EF0"/>
    <w:rsid w:val="006D18B1"/>
    <w:rsid w:val="006D7E9E"/>
    <w:rsid w:val="006E1239"/>
    <w:rsid w:val="006F0299"/>
    <w:rsid w:val="006F5862"/>
    <w:rsid w:val="006F5EEB"/>
    <w:rsid w:val="00710422"/>
    <w:rsid w:val="00711F81"/>
    <w:rsid w:val="00712645"/>
    <w:rsid w:val="00725C38"/>
    <w:rsid w:val="00731798"/>
    <w:rsid w:val="00732CFC"/>
    <w:rsid w:val="007461A5"/>
    <w:rsid w:val="007465AE"/>
    <w:rsid w:val="00750AEC"/>
    <w:rsid w:val="00752A58"/>
    <w:rsid w:val="007604E8"/>
    <w:rsid w:val="00765377"/>
    <w:rsid w:val="007833E0"/>
    <w:rsid w:val="00790547"/>
    <w:rsid w:val="007A6A9A"/>
    <w:rsid w:val="007A7587"/>
    <w:rsid w:val="007A79E7"/>
    <w:rsid w:val="007B58C9"/>
    <w:rsid w:val="007C1B7C"/>
    <w:rsid w:val="007C6CBA"/>
    <w:rsid w:val="007D16C1"/>
    <w:rsid w:val="007D5A62"/>
    <w:rsid w:val="007D6B01"/>
    <w:rsid w:val="007F3B75"/>
    <w:rsid w:val="007F6F35"/>
    <w:rsid w:val="008000F7"/>
    <w:rsid w:val="00801608"/>
    <w:rsid w:val="0080200B"/>
    <w:rsid w:val="00802DE2"/>
    <w:rsid w:val="00803629"/>
    <w:rsid w:val="008053FB"/>
    <w:rsid w:val="00812491"/>
    <w:rsid w:val="00825452"/>
    <w:rsid w:val="0082624D"/>
    <w:rsid w:val="00830CA0"/>
    <w:rsid w:val="00840365"/>
    <w:rsid w:val="0085061D"/>
    <w:rsid w:val="008515A2"/>
    <w:rsid w:val="0085556F"/>
    <w:rsid w:val="00871580"/>
    <w:rsid w:val="008738AA"/>
    <w:rsid w:val="008874AA"/>
    <w:rsid w:val="00895D0E"/>
    <w:rsid w:val="008A4339"/>
    <w:rsid w:val="008A643B"/>
    <w:rsid w:val="008C2AB2"/>
    <w:rsid w:val="008C2AF6"/>
    <w:rsid w:val="008C2C9D"/>
    <w:rsid w:val="008C4842"/>
    <w:rsid w:val="008C5575"/>
    <w:rsid w:val="008D10B6"/>
    <w:rsid w:val="008E04E5"/>
    <w:rsid w:val="008E3F2C"/>
    <w:rsid w:val="008E68A5"/>
    <w:rsid w:val="008E7352"/>
    <w:rsid w:val="008F3C52"/>
    <w:rsid w:val="008F4B6E"/>
    <w:rsid w:val="00900EEC"/>
    <w:rsid w:val="00907917"/>
    <w:rsid w:val="00907BFE"/>
    <w:rsid w:val="00913707"/>
    <w:rsid w:val="00931009"/>
    <w:rsid w:val="00933506"/>
    <w:rsid w:val="00933B08"/>
    <w:rsid w:val="0093534B"/>
    <w:rsid w:val="00942CD6"/>
    <w:rsid w:val="00961C1B"/>
    <w:rsid w:val="0096384D"/>
    <w:rsid w:val="00963F8F"/>
    <w:rsid w:val="00964D22"/>
    <w:rsid w:val="00970968"/>
    <w:rsid w:val="00971BF8"/>
    <w:rsid w:val="009732C6"/>
    <w:rsid w:val="00973C14"/>
    <w:rsid w:val="00974842"/>
    <w:rsid w:val="00981888"/>
    <w:rsid w:val="00983085"/>
    <w:rsid w:val="009856FD"/>
    <w:rsid w:val="009A7B71"/>
    <w:rsid w:val="009C12D7"/>
    <w:rsid w:val="009D0B82"/>
    <w:rsid w:val="009D5ABA"/>
    <w:rsid w:val="00A11FF9"/>
    <w:rsid w:val="00A1326B"/>
    <w:rsid w:val="00A13870"/>
    <w:rsid w:val="00A34A8E"/>
    <w:rsid w:val="00A367B9"/>
    <w:rsid w:val="00A3727C"/>
    <w:rsid w:val="00A402D5"/>
    <w:rsid w:val="00A43ADE"/>
    <w:rsid w:val="00A450A8"/>
    <w:rsid w:val="00A45172"/>
    <w:rsid w:val="00A50E08"/>
    <w:rsid w:val="00A51B97"/>
    <w:rsid w:val="00A55B5A"/>
    <w:rsid w:val="00A56732"/>
    <w:rsid w:val="00A738CA"/>
    <w:rsid w:val="00A85D55"/>
    <w:rsid w:val="00A92FDA"/>
    <w:rsid w:val="00A942BF"/>
    <w:rsid w:val="00A95253"/>
    <w:rsid w:val="00AA0A53"/>
    <w:rsid w:val="00AA1A54"/>
    <w:rsid w:val="00AA21F1"/>
    <w:rsid w:val="00AB2044"/>
    <w:rsid w:val="00AC2A2E"/>
    <w:rsid w:val="00AC2A80"/>
    <w:rsid w:val="00AC49A5"/>
    <w:rsid w:val="00AD4BE5"/>
    <w:rsid w:val="00AE1B65"/>
    <w:rsid w:val="00AE5BCA"/>
    <w:rsid w:val="00AF11C6"/>
    <w:rsid w:val="00B0678F"/>
    <w:rsid w:val="00B07885"/>
    <w:rsid w:val="00B1114A"/>
    <w:rsid w:val="00B11696"/>
    <w:rsid w:val="00B124F4"/>
    <w:rsid w:val="00B279E9"/>
    <w:rsid w:val="00B31747"/>
    <w:rsid w:val="00B31E9D"/>
    <w:rsid w:val="00B34F0E"/>
    <w:rsid w:val="00B42769"/>
    <w:rsid w:val="00B43953"/>
    <w:rsid w:val="00B525E3"/>
    <w:rsid w:val="00B5505D"/>
    <w:rsid w:val="00B55FF5"/>
    <w:rsid w:val="00B733E2"/>
    <w:rsid w:val="00B77EB1"/>
    <w:rsid w:val="00B814D6"/>
    <w:rsid w:val="00B81732"/>
    <w:rsid w:val="00B85658"/>
    <w:rsid w:val="00B87644"/>
    <w:rsid w:val="00B93E1F"/>
    <w:rsid w:val="00B97015"/>
    <w:rsid w:val="00BA6171"/>
    <w:rsid w:val="00BB2350"/>
    <w:rsid w:val="00BB67BF"/>
    <w:rsid w:val="00BC69A2"/>
    <w:rsid w:val="00BD1F27"/>
    <w:rsid w:val="00BD200E"/>
    <w:rsid w:val="00BD3117"/>
    <w:rsid w:val="00BD59DC"/>
    <w:rsid w:val="00BD7774"/>
    <w:rsid w:val="00BE7402"/>
    <w:rsid w:val="00BF2EC3"/>
    <w:rsid w:val="00BF71E7"/>
    <w:rsid w:val="00C0398B"/>
    <w:rsid w:val="00C120C7"/>
    <w:rsid w:val="00C12F68"/>
    <w:rsid w:val="00C15457"/>
    <w:rsid w:val="00C23CC1"/>
    <w:rsid w:val="00C2533B"/>
    <w:rsid w:val="00C377D8"/>
    <w:rsid w:val="00C43D4B"/>
    <w:rsid w:val="00C4657C"/>
    <w:rsid w:val="00C5457F"/>
    <w:rsid w:val="00C65D3F"/>
    <w:rsid w:val="00C720B6"/>
    <w:rsid w:val="00C748E1"/>
    <w:rsid w:val="00C76C3A"/>
    <w:rsid w:val="00C8211E"/>
    <w:rsid w:val="00C82F0C"/>
    <w:rsid w:val="00C8525F"/>
    <w:rsid w:val="00C97F3F"/>
    <w:rsid w:val="00CA772B"/>
    <w:rsid w:val="00CB0065"/>
    <w:rsid w:val="00CB6CE1"/>
    <w:rsid w:val="00CD1855"/>
    <w:rsid w:val="00CD2EA3"/>
    <w:rsid w:val="00CD3A14"/>
    <w:rsid w:val="00CE28D9"/>
    <w:rsid w:val="00CE49D6"/>
    <w:rsid w:val="00CE5790"/>
    <w:rsid w:val="00CF1473"/>
    <w:rsid w:val="00CF2A59"/>
    <w:rsid w:val="00CF6A7C"/>
    <w:rsid w:val="00D035BC"/>
    <w:rsid w:val="00D05E7B"/>
    <w:rsid w:val="00D10C94"/>
    <w:rsid w:val="00D161EF"/>
    <w:rsid w:val="00D30AE3"/>
    <w:rsid w:val="00D44A48"/>
    <w:rsid w:val="00D44FF0"/>
    <w:rsid w:val="00D455B9"/>
    <w:rsid w:val="00D50591"/>
    <w:rsid w:val="00D51BD8"/>
    <w:rsid w:val="00D5637C"/>
    <w:rsid w:val="00D614A7"/>
    <w:rsid w:val="00D617CF"/>
    <w:rsid w:val="00D672FB"/>
    <w:rsid w:val="00D743E2"/>
    <w:rsid w:val="00D778DF"/>
    <w:rsid w:val="00D80239"/>
    <w:rsid w:val="00D80E46"/>
    <w:rsid w:val="00D82C45"/>
    <w:rsid w:val="00D838A0"/>
    <w:rsid w:val="00D94010"/>
    <w:rsid w:val="00D94891"/>
    <w:rsid w:val="00D95B6C"/>
    <w:rsid w:val="00DB113A"/>
    <w:rsid w:val="00DB2C70"/>
    <w:rsid w:val="00DF021A"/>
    <w:rsid w:val="00DF098B"/>
    <w:rsid w:val="00DF0CCD"/>
    <w:rsid w:val="00DF279A"/>
    <w:rsid w:val="00E07E10"/>
    <w:rsid w:val="00E13471"/>
    <w:rsid w:val="00E21C49"/>
    <w:rsid w:val="00E261C1"/>
    <w:rsid w:val="00E26664"/>
    <w:rsid w:val="00E46E96"/>
    <w:rsid w:val="00E517E4"/>
    <w:rsid w:val="00E56AD6"/>
    <w:rsid w:val="00E62093"/>
    <w:rsid w:val="00E666CA"/>
    <w:rsid w:val="00E676B4"/>
    <w:rsid w:val="00E764A3"/>
    <w:rsid w:val="00E8508E"/>
    <w:rsid w:val="00E969ED"/>
    <w:rsid w:val="00EA2396"/>
    <w:rsid w:val="00EA2CEA"/>
    <w:rsid w:val="00EB20F3"/>
    <w:rsid w:val="00EB36A4"/>
    <w:rsid w:val="00ED3079"/>
    <w:rsid w:val="00ED5593"/>
    <w:rsid w:val="00EE1D2C"/>
    <w:rsid w:val="00EE75B5"/>
    <w:rsid w:val="00EF30D9"/>
    <w:rsid w:val="00F0757B"/>
    <w:rsid w:val="00F205A9"/>
    <w:rsid w:val="00F249E0"/>
    <w:rsid w:val="00F35F62"/>
    <w:rsid w:val="00F42E6E"/>
    <w:rsid w:val="00F534AE"/>
    <w:rsid w:val="00F63C84"/>
    <w:rsid w:val="00F71023"/>
    <w:rsid w:val="00F72B2E"/>
    <w:rsid w:val="00F85040"/>
    <w:rsid w:val="00F93B99"/>
    <w:rsid w:val="00FA0072"/>
    <w:rsid w:val="00FA45A2"/>
    <w:rsid w:val="00FB02B6"/>
    <w:rsid w:val="00FB4CC2"/>
    <w:rsid w:val="00FC5830"/>
    <w:rsid w:val="00FD020B"/>
    <w:rsid w:val="00FE1638"/>
    <w:rsid w:val="00FE20A0"/>
    <w:rsid w:val="00FE3309"/>
    <w:rsid w:val="00FE6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42"/>
    <w:rPr>
      <w:rFonts w:ascii="Arial" w:hAnsi="Arial"/>
      <w:sz w:val="24"/>
      <w:szCs w:val="24"/>
      <w:lang w:eastAsia="en-US"/>
    </w:rPr>
  </w:style>
  <w:style w:type="paragraph" w:styleId="Heading1">
    <w:name w:val="heading 1"/>
    <w:basedOn w:val="Normal"/>
    <w:next w:val="Normal"/>
    <w:qFormat/>
    <w:rsid w:val="00974842"/>
    <w:pPr>
      <w:keepNext/>
      <w:jc w:val="center"/>
      <w:outlineLvl w:val="0"/>
    </w:pPr>
    <w:rPr>
      <w:rFonts w:cs="Arial"/>
      <w:sz w:val="28"/>
    </w:rPr>
  </w:style>
  <w:style w:type="paragraph" w:styleId="Heading4">
    <w:name w:val="heading 4"/>
    <w:basedOn w:val="Normal"/>
    <w:next w:val="Normal"/>
    <w:qFormat/>
    <w:rsid w:val="00974842"/>
    <w:pPr>
      <w:keepNext/>
      <w:jc w:val="center"/>
      <w:outlineLvl w:val="3"/>
    </w:pPr>
    <w:rPr>
      <w:b/>
      <w:i/>
      <w:sz w:val="28"/>
      <w:szCs w:val="20"/>
      <w:lang w:val="en-US"/>
    </w:rPr>
  </w:style>
  <w:style w:type="paragraph" w:styleId="Heading6">
    <w:name w:val="heading 6"/>
    <w:basedOn w:val="Normal"/>
    <w:next w:val="Normal"/>
    <w:qFormat/>
    <w:rsid w:val="00974842"/>
    <w:pPr>
      <w:keepNext/>
      <w:outlineLvl w:val="5"/>
    </w:pPr>
    <w:rPr>
      <w:rFonts w:ascii="Arial Narrow" w:hAnsi="Arial Narrow" w:cs="Arial"/>
      <w:b/>
      <w:bCs/>
      <w:sz w:val="20"/>
      <w:szCs w:val="16"/>
    </w:rPr>
  </w:style>
  <w:style w:type="paragraph" w:styleId="Heading8">
    <w:name w:val="heading 8"/>
    <w:basedOn w:val="Normal"/>
    <w:next w:val="Normal"/>
    <w:qFormat/>
    <w:rsid w:val="00974842"/>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461E"/>
    <w:pPr>
      <w:tabs>
        <w:tab w:val="center" w:pos="4513"/>
        <w:tab w:val="right" w:pos="9026"/>
      </w:tabs>
    </w:pPr>
  </w:style>
  <w:style w:type="character" w:customStyle="1" w:styleId="HeaderChar">
    <w:name w:val="Header Char"/>
    <w:link w:val="Header"/>
    <w:rsid w:val="0047461E"/>
    <w:rPr>
      <w:rFonts w:ascii="Arial" w:hAnsi="Arial"/>
      <w:sz w:val="24"/>
      <w:szCs w:val="24"/>
      <w:lang w:eastAsia="en-US"/>
    </w:rPr>
  </w:style>
  <w:style w:type="paragraph" w:styleId="Footer">
    <w:name w:val="footer"/>
    <w:basedOn w:val="Normal"/>
    <w:link w:val="FooterChar"/>
    <w:uiPriority w:val="99"/>
    <w:rsid w:val="0047461E"/>
    <w:pPr>
      <w:tabs>
        <w:tab w:val="center" w:pos="4513"/>
        <w:tab w:val="right" w:pos="9026"/>
      </w:tabs>
    </w:pPr>
  </w:style>
  <w:style w:type="character" w:customStyle="1" w:styleId="FooterChar">
    <w:name w:val="Footer Char"/>
    <w:link w:val="Footer"/>
    <w:uiPriority w:val="99"/>
    <w:rsid w:val="0047461E"/>
    <w:rPr>
      <w:rFonts w:ascii="Arial" w:hAnsi="Arial"/>
      <w:sz w:val="24"/>
      <w:szCs w:val="24"/>
      <w:lang w:eastAsia="en-US"/>
    </w:rPr>
  </w:style>
  <w:style w:type="paragraph" w:styleId="ListParagraph">
    <w:name w:val="List Paragraph"/>
    <w:basedOn w:val="Normal"/>
    <w:uiPriority w:val="34"/>
    <w:qFormat/>
    <w:rsid w:val="00C65D3F"/>
    <w:pPr>
      <w:ind w:left="720"/>
      <w:contextualSpacing/>
    </w:pPr>
  </w:style>
  <w:style w:type="table" w:styleId="TableGrid">
    <w:name w:val="Table Grid"/>
    <w:basedOn w:val="TableNormal"/>
    <w:rsid w:val="0082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C3DD5"/>
    <w:rPr>
      <w:rFonts w:ascii="Tahoma" w:hAnsi="Tahoma" w:cs="Tahoma"/>
      <w:sz w:val="16"/>
      <w:szCs w:val="16"/>
    </w:rPr>
  </w:style>
  <w:style w:type="character" w:customStyle="1" w:styleId="BalloonTextChar">
    <w:name w:val="Balloon Text Char"/>
    <w:link w:val="BalloonText"/>
    <w:rsid w:val="002C3DD5"/>
    <w:rPr>
      <w:rFonts w:ascii="Tahoma" w:hAnsi="Tahoma" w:cs="Tahoma"/>
      <w:sz w:val="16"/>
      <w:szCs w:val="16"/>
      <w:lang w:eastAsia="en-US"/>
    </w:rPr>
  </w:style>
  <w:style w:type="paragraph" w:styleId="NormalWeb">
    <w:name w:val="Normal (Web)"/>
    <w:basedOn w:val="Normal"/>
    <w:uiPriority w:val="99"/>
    <w:unhideWhenUsed/>
    <w:rsid w:val="005B614F"/>
    <w:pPr>
      <w:spacing w:before="100" w:beforeAutospacing="1" w:after="100" w:afterAutospacing="1"/>
    </w:pPr>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42"/>
    <w:rPr>
      <w:rFonts w:ascii="Arial" w:hAnsi="Arial"/>
      <w:sz w:val="24"/>
      <w:szCs w:val="24"/>
      <w:lang w:eastAsia="en-US"/>
    </w:rPr>
  </w:style>
  <w:style w:type="paragraph" w:styleId="Heading1">
    <w:name w:val="heading 1"/>
    <w:basedOn w:val="Normal"/>
    <w:next w:val="Normal"/>
    <w:qFormat/>
    <w:rsid w:val="00974842"/>
    <w:pPr>
      <w:keepNext/>
      <w:jc w:val="center"/>
      <w:outlineLvl w:val="0"/>
    </w:pPr>
    <w:rPr>
      <w:rFonts w:cs="Arial"/>
      <w:sz w:val="28"/>
    </w:rPr>
  </w:style>
  <w:style w:type="paragraph" w:styleId="Heading4">
    <w:name w:val="heading 4"/>
    <w:basedOn w:val="Normal"/>
    <w:next w:val="Normal"/>
    <w:qFormat/>
    <w:rsid w:val="00974842"/>
    <w:pPr>
      <w:keepNext/>
      <w:jc w:val="center"/>
      <w:outlineLvl w:val="3"/>
    </w:pPr>
    <w:rPr>
      <w:b/>
      <w:i/>
      <w:sz w:val="28"/>
      <w:szCs w:val="20"/>
      <w:lang w:val="en-US"/>
    </w:rPr>
  </w:style>
  <w:style w:type="paragraph" w:styleId="Heading6">
    <w:name w:val="heading 6"/>
    <w:basedOn w:val="Normal"/>
    <w:next w:val="Normal"/>
    <w:qFormat/>
    <w:rsid w:val="00974842"/>
    <w:pPr>
      <w:keepNext/>
      <w:outlineLvl w:val="5"/>
    </w:pPr>
    <w:rPr>
      <w:rFonts w:ascii="Arial Narrow" w:hAnsi="Arial Narrow" w:cs="Arial"/>
      <w:b/>
      <w:bCs/>
      <w:sz w:val="20"/>
      <w:szCs w:val="16"/>
    </w:rPr>
  </w:style>
  <w:style w:type="paragraph" w:styleId="Heading8">
    <w:name w:val="heading 8"/>
    <w:basedOn w:val="Normal"/>
    <w:next w:val="Normal"/>
    <w:qFormat/>
    <w:rsid w:val="00974842"/>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461E"/>
    <w:pPr>
      <w:tabs>
        <w:tab w:val="center" w:pos="4513"/>
        <w:tab w:val="right" w:pos="9026"/>
      </w:tabs>
    </w:pPr>
  </w:style>
  <w:style w:type="character" w:customStyle="1" w:styleId="HeaderChar">
    <w:name w:val="Header Char"/>
    <w:link w:val="Header"/>
    <w:rsid w:val="0047461E"/>
    <w:rPr>
      <w:rFonts w:ascii="Arial" w:hAnsi="Arial"/>
      <w:sz w:val="24"/>
      <w:szCs w:val="24"/>
      <w:lang w:eastAsia="en-US"/>
    </w:rPr>
  </w:style>
  <w:style w:type="paragraph" w:styleId="Footer">
    <w:name w:val="footer"/>
    <w:basedOn w:val="Normal"/>
    <w:link w:val="FooterChar"/>
    <w:uiPriority w:val="99"/>
    <w:rsid w:val="0047461E"/>
    <w:pPr>
      <w:tabs>
        <w:tab w:val="center" w:pos="4513"/>
        <w:tab w:val="right" w:pos="9026"/>
      </w:tabs>
    </w:pPr>
  </w:style>
  <w:style w:type="character" w:customStyle="1" w:styleId="FooterChar">
    <w:name w:val="Footer Char"/>
    <w:link w:val="Footer"/>
    <w:uiPriority w:val="99"/>
    <w:rsid w:val="0047461E"/>
    <w:rPr>
      <w:rFonts w:ascii="Arial" w:hAnsi="Arial"/>
      <w:sz w:val="24"/>
      <w:szCs w:val="24"/>
      <w:lang w:eastAsia="en-US"/>
    </w:rPr>
  </w:style>
  <w:style w:type="paragraph" w:styleId="ListParagraph">
    <w:name w:val="List Paragraph"/>
    <w:basedOn w:val="Normal"/>
    <w:uiPriority w:val="34"/>
    <w:qFormat/>
    <w:rsid w:val="00C65D3F"/>
    <w:pPr>
      <w:ind w:left="720"/>
      <w:contextualSpacing/>
    </w:pPr>
  </w:style>
  <w:style w:type="table" w:styleId="TableGrid">
    <w:name w:val="Table Grid"/>
    <w:basedOn w:val="TableNormal"/>
    <w:rsid w:val="0082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C3DD5"/>
    <w:rPr>
      <w:rFonts w:ascii="Tahoma" w:hAnsi="Tahoma" w:cs="Tahoma"/>
      <w:sz w:val="16"/>
      <w:szCs w:val="16"/>
    </w:rPr>
  </w:style>
  <w:style w:type="character" w:customStyle="1" w:styleId="BalloonTextChar">
    <w:name w:val="Balloon Text Char"/>
    <w:link w:val="BalloonText"/>
    <w:rsid w:val="002C3DD5"/>
    <w:rPr>
      <w:rFonts w:ascii="Tahoma" w:hAnsi="Tahoma" w:cs="Tahoma"/>
      <w:sz w:val="16"/>
      <w:szCs w:val="16"/>
      <w:lang w:eastAsia="en-US"/>
    </w:rPr>
  </w:style>
  <w:style w:type="paragraph" w:styleId="NormalWeb">
    <w:name w:val="Normal (Web)"/>
    <w:basedOn w:val="Normal"/>
    <w:uiPriority w:val="99"/>
    <w:unhideWhenUsed/>
    <w:rsid w:val="005B614F"/>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24058">
      <w:bodyDiv w:val="1"/>
      <w:marLeft w:val="0"/>
      <w:marRight w:val="0"/>
      <w:marTop w:val="0"/>
      <w:marBottom w:val="0"/>
      <w:divBdr>
        <w:top w:val="none" w:sz="0" w:space="0" w:color="auto"/>
        <w:left w:val="none" w:sz="0" w:space="0" w:color="auto"/>
        <w:bottom w:val="none" w:sz="0" w:space="0" w:color="auto"/>
        <w:right w:val="none" w:sz="0" w:space="0" w:color="auto"/>
      </w:divBdr>
    </w:div>
    <w:div w:id="1631590878">
      <w:bodyDiv w:val="1"/>
      <w:marLeft w:val="0"/>
      <w:marRight w:val="0"/>
      <w:marTop w:val="0"/>
      <w:marBottom w:val="0"/>
      <w:divBdr>
        <w:top w:val="none" w:sz="0" w:space="0" w:color="auto"/>
        <w:left w:val="none" w:sz="0" w:space="0" w:color="auto"/>
        <w:bottom w:val="none" w:sz="0" w:space="0" w:color="auto"/>
        <w:right w:val="none" w:sz="0" w:space="0" w:color="auto"/>
      </w:divBdr>
    </w:div>
    <w:div w:id="180218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0BA75-D6D4-4D6A-AD54-40F2B8A5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CHILDREN, YOUNG PEOPLE &amp; FAMILIES PORTFOLIO</vt:lpstr>
    </vt:vector>
  </TitlesOfParts>
  <Company>Sheffield City Council</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YOUNG PEOPLE &amp; FAMILIES PORTFOLIO</dc:title>
  <dc:creator>Sheffield City Council</dc:creator>
  <cp:lastModifiedBy>User</cp:lastModifiedBy>
  <cp:revision>3</cp:revision>
  <cp:lastPrinted>2017-02-19T11:13:00Z</cp:lastPrinted>
  <dcterms:created xsi:type="dcterms:W3CDTF">2017-02-19T11:20:00Z</dcterms:created>
  <dcterms:modified xsi:type="dcterms:W3CDTF">2017-02-19T11:48:00Z</dcterms:modified>
</cp:coreProperties>
</file>