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5B" w:rsidRDefault="00FD625B" w:rsidP="00AF24E5">
      <w:pPr>
        <w:rPr>
          <w:b/>
        </w:rPr>
      </w:pPr>
      <w:r w:rsidRPr="00E40C2B">
        <w:rPr>
          <w:rFonts w:ascii="Arial" w:hAnsi="Arial" w:cs="Arial"/>
          <w:b/>
          <w:noProof/>
          <w:sz w:val="24"/>
        </w:rPr>
        <w:drawing>
          <wp:anchor distT="0" distB="0" distL="114300" distR="114300" simplePos="0" relativeHeight="251659264" behindDoc="0" locked="0" layoutInCell="1" allowOverlap="1" wp14:anchorId="0DC2DBE7" wp14:editId="077AF2FB">
            <wp:simplePos x="0" y="0"/>
            <wp:positionH relativeFrom="margin">
              <wp:posOffset>0</wp:posOffset>
            </wp:positionH>
            <wp:positionV relativeFrom="paragraph">
              <wp:posOffset>190500</wp:posOffset>
            </wp:positionV>
            <wp:extent cx="3185160" cy="769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 Sheffield Logo for 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5160" cy="769620"/>
                    </a:xfrm>
                    <a:prstGeom prst="rect">
                      <a:avLst/>
                    </a:prstGeom>
                  </pic:spPr>
                </pic:pic>
              </a:graphicData>
            </a:graphic>
            <wp14:sizeRelH relativeFrom="page">
              <wp14:pctWidth>0</wp14:pctWidth>
            </wp14:sizeRelH>
            <wp14:sizeRelV relativeFrom="page">
              <wp14:pctHeight>0</wp14:pctHeight>
            </wp14:sizeRelV>
          </wp:anchor>
        </w:drawing>
      </w:r>
    </w:p>
    <w:p w:rsidR="00FD625B" w:rsidRDefault="00FD625B" w:rsidP="00AF24E5">
      <w:pPr>
        <w:rPr>
          <w:b/>
        </w:rPr>
      </w:pPr>
    </w:p>
    <w:p w:rsidR="00FD625B" w:rsidRDefault="00FD625B" w:rsidP="00AF24E5">
      <w:pPr>
        <w:rPr>
          <w:b/>
        </w:rPr>
      </w:pPr>
    </w:p>
    <w:p w:rsidR="00FD625B" w:rsidRDefault="00FD625B" w:rsidP="00AF24E5">
      <w:pPr>
        <w:rPr>
          <w:b/>
        </w:rPr>
      </w:pPr>
    </w:p>
    <w:p w:rsidR="00FD625B" w:rsidRDefault="00FD625B" w:rsidP="00AF24E5">
      <w:pPr>
        <w:rPr>
          <w:b/>
        </w:rPr>
      </w:pPr>
    </w:p>
    <w:p w:rsidR="00757FE9" w:rsidRDefault="00757FE9" w:rsidP="00AF24E5">
      <w:pPr>
        <w:rPr>
          <w:b/>
        </w:rPr>
      </w:pPr>
    </w:p>
    <w:p w:rsidR="00AF24E5" w:rsidRDefault="00AF24E5" w:rsidP="00AF24E5">
      <w:pPr>
        <w:rPr>
          <w:b/>
        </w:rPr>
      </w:pPr>
      <w:r>
        <w:rPr>
          <w:b/>
        </w:rPr>
        <w:t>Company No.</w:t>
      </w:r>
      <w:r w:rsidRPr="00342557">
        <w:t xml:space="preserve"> </w:t>
      </w:r>
      <w:r w:rsidRPr="00342557">
        <w:rPr>
          <w:b/>
        </w:rPr>
        <w:t>09734238</w:t>
      </w:r>
      <w:r>
        <w:rPr>
          <w:b/>
        </w:rPr>
        <w:tab/>
      </w:r>
      <w:r>
        <w:rPr>
          <w:b/>
        </w:rPr>
        <w:tab/>
      </w:r>
    </w:p>
    <w:p w:rsidR="00AF24E5" w:rsidRDefault="00AF24E5" w:rsidP="00AF24E5">
      <w:pPr>
        <w:rPr>
          <w:b/>
        </w:rPr>
      </w:pPr>
    </w:p>
    <w:p w:rsidR="00FD625B" w:rsidRDefault="00FD625B" w:rsidP="00FD625B">
      <w:r>
        <w:t>MINUTES of the</w:t>
      </w:r>
      <w:r w:rsidR="00C273F5">
        <w:t xml:space="preserve"> reconvened</w:t>
      </w:r>
      <w:r>
        <w:t xml:space="preserve"> Annual</w:t>
      </w:r>
      <w:r w:rsidR="00AF24E5" w:rsidRPr="00031820">
        <w:t xml:space="preserve"> General Meeting</w:t>
      </w:r>
      <w:r>
        <w:t xml:space="preserve"> / Extra Ordinary General Meeting</w:t>
      </w:r>
      <w:r w:rsidR="00AF24E5" w:rsidRPr="00031820">
        <w:t xml:space="preserve"> of the Company</w:t>
      </w:r>
      <w:r>
        <w:t xml:space="preserve"> </w:t>
      </w:r>
      <w:r w:rsidR="00AF24E5">
        <w:t>held on</w:t>
      </w:r>
      <w:r>
        <w:t xml:space="preserve"> </w:t>
      </w:r>
      <w:r w:rsidR="004A560B">
        <w:t xml:space="preserve">Tuesday 6 December </w:t>
      </w:r>
      <w:r>
        <w:t xml:space="preserve">2016 </w:t>
      </w:r>
      <w:r w:rsidR="00AF24E5" w:rsidRPr="00031820">
        <w:t xml:space="preserve">at </w:t>
      </w:r>
      <w:r w:rsidR="004A560B">
        <w:t>Learn Sheffield Training and Development Hub, Lees Hall Road, Sheffield, S8 9JP from 5</w:t>
      </w:r>
      <w:r w:rsidR="00757FE9">
        <w:t xml:space="preserve">.30 pm to </w:t>
      </w:r>
      <w:r w:rsidR="00F753A9">
        <w:t>6.30</w:t>
      </w:r>
      <w:r w:rsidR="00757FE9">
        <w:t xml:space="preserve"> pm</w:t>
      </w:r>
      <w:r w:rsidR="00C273F5">
        <w:t>.</w:t>
      </w:r>
    </w:p>
    <w:p w:rsidR="00AF24E5" w:rsidRDefault="00AF24E5" w:rsidP="00AF24E5"/>
    <w:p w:rsidR="00AF24E5" w:rsidRDefault="00AF24E5" w:rsidP="00AF24E5">
      <w:r>
        <w:t>Present</w:t>
      </w:r>
      <w:r w:rsidRPr="00031820">
        <w:t xml:space="preserve"> </w:t>
      </w:r>
      <w:r w:rsidR="004A560B">
        <w:tab/>
        <w:t>-</w:t>
      </w:r>
      <w:r w:rsidRPr="00031820">
        <w:tab/>
      </w:r>
      <w:r w:rsidR="004A560B">
        <w:t xml:space="preserve">Mr D </w:t>
      </w:r>
      <w:proofErr w:type="spellStart"/>
      <w:r w:rsidR="004A560B">
        <w:t>Tidmarsh</w:t>
      </w:r>
      <w:proofErr w:type="spellEnd"/>
      <w:r w:rsidR="004A560B">
        <w:t>, Chair of the Interim Board of Directors</w:t>
      </w:r>
    </w:p>
    <w:p w:rsidR="004A560B" w:rsidRDefault="004A560B" w:rsidP="00AF24E5">
      <w:r>
        <w:tab/>
      </w:r>
      <w:r>
        <w:tab/>
      </w:r>
      <w:r>
        <w:tab/>
        <w:t>Mr S Betts, Chief Executive, Learn Sheffield</w:t>
      </w:r>
    </w:p>
    <w:p w:rsidR="00F753A9" w:rsidRDefault="00F753A9" w:rsidP="00F753A9">
      <w:r>
        <w:tab/>
      </w:r>
      <w:r>
        <w:tab/>
      </w:r>
      <w:r>
        <w:tab/>
        <w:t xml:space="preserve">Ms L Culloden, </w:t>
      </w:r>
      <w:proofErr w:type="spellStart"/>
      <w:r>
        <w:t>Headteacher</w:t>
      </w:r>
      <w:proofErr w:type="spellEnd"/>
      <w:r>
        <w:t xml:space="preserve">, </w:t>
      </w:r>
      <w:proofErr w:type="spellStart"/>
      <w:r>
        <w:t>Carfield</w:t>
      </w:r>
      <w:proofErr w:type="spellEnd"/>
      <w:r>
        <w:t xml:space="preserve"> Primary School</w:t>
      </w:r>
    </w:p>
    <w:p w:rsidR="00F753A9" w:rsidRDefault="00F753A9" w:rsidP="00AF24E5">
      <w:r>
        <w:tab/>
      </w:r>
      <w:r>
        <w:tab/>
      </w:r>
      <w:r>
        <w:tab/>
        <w:t>Mr C Dillon, Sheffield Park and Springs Academy</w:t>
      </w:r>
    </w:p>
    <w:p w:rsidR="004A560B" w:rsidRDefault="004A560B" w:rsidP="00AF24E5">
      <w:r>
        <w:tab/>
      </w:r>
      <w:r>
        <w:tab/>
      </w:r>
      <w:r>
        <w:tab/>
        <w:t xml:space="preserve">Mr C Holder, </w:t>
      </w:r>
      <w:proofErr w:type="spellStart"/>
      <w:r>
        <w:t>Headteacher</w:t>
      </w:r>
      <w:proofErr w:type="spellEnd"/>
      <w:r>
        <w:t xml:space="preserve">, </w:t>
      </w:r>
      <w:proofErr w:type="spellStart"/>
      <w:r>
        <w:t>Lowfield</w:t>
      </w:r>
      <w:proofErr w:type="spellEnd"/>
      <w:r>
        <w:t xml:space="preserve"> Primary School</w:t>
      </w:r>
    </w:p>
    <w:p w:rsidR="004A560B" w:rsidRDefault="004A560B" w:rsidP="00AF24E5">
      <w:r>
        <w:tab/>
      </w:r>
      <w:r>
        <w:tab/>
      </w:r>
      <w:r>
        <w:tab/>
        <w:t xml:space="preserve">Mr S Jones, </w:t>
      </w:r>
      <w:proofErr w:type="spellStart"/>
      <w:r>
        <w:t>Headteacher</w:t>
      </w:r>
      <w:proofErr w:type="spellEnd"/>
      <w:r>
        <w:t>, Lydgate Junior School</w:t>
      </w:r>
    </w:p>
    <w:p w:rsidR="00F753A9" w:rsidRDefault="00F753A9" w:rsidP="00AF24E5">
      <w:r>
        <w:tab/>
      </w:r>
      <w:r>
        <w:tab/>
      </w:r>
      <w:r>
        <w:tab/>
        <w:t xml:space="preserve">Ms A </w:t>
      </w:r>
      <w:proofErr w:type="spellStart"/>
      <w:r>
        <w:t>Lant</w:t>
      </w:r>
      <w:proofErr w:type="spellEnd"/>
      <w:r>
        <w:t xml:space="preserve">, </w:t>
      </w:r>
      <w:proofErr w:type="spellStart"/>
      <w:r>
        <w:t>Tapton</w:t>
      </w:r>
      <w:proofErr w:type="spellEnd"/>
      <w:r>
        <w:t xml:space="preserve"> School Academy Trust</w:t>
      </w:r>
    </w:p>
    <w:p w:rsidR="00F753A9" w:rsidRDefault="00A659D5" w:rsidP="00AF24E5">
      <w:r>
        <w:tab/>
      </w:r>
      <w:r>
        <w:tab/>
      </w:r>
      <w:r>
        <w:tab/>
        <w:t xml:space="preserve">Ms A Leach, </w:t>
      </w:r>
      <w:proofErr w:type="spellStart"/>
      <w:r>
        <w:t>Wharncliffeside</w:t>
      </w:r>
      <w:proofErr w:type="spellEnd"/>
      <w:r w:rsidR="00F753A9">
        <w:t xml:space="preserve"> Primary School</w:t>
      </w:r>
      <w:r w:rsidR="00F753A9">
        <w:br/>
      </w:r>
      <w:r w:rsidR="00F753A9">
        <w:tab/>
      </w:r>
      <w:r w:rsidR="00F753A9">
        <w:tab/>
      </w:r>
      <w:r w:rsidR="00F753A9">
        <w:tab/>
        <w:t>Ms J Smith, Talbot Special School</w:t>
      </w:r>
    </w:p>
    <w:p w:rsidR="00F753A9" w:rsidRDefault="00BD179F" w:rsidP="00AF24E5">
      <w:r>
        <w:tab/>
      </w:r>
      <w:r>
        <w:tab/>
      </w:r>
      <w:r>
        <w:tab/>
        <w:t xml:space="preserve">Ms P Smith, </w:t>
      </w:r>
      <w:r w:rsidR="00F753A9">
        <w:t>Sheffield City Council</w:t>
      </w:r>
      <w:r w:rsidR="00F753A9">
        <w:br/>
      </w:r>
      <w:r w:rsidR="00F753A9">
        <w:tab/>
      </w:r>
      <w:r w:rsidR="00F753A9">
        <w:tab/>
      </w:r>
      <w:r w:rsidR="00F753A9">
        <w:tab/>
        <w:t xml:space="preserve">Mr J Wirth, </w:t>
      </w:r>
      <w:proofErr w:type="spellStart"/>
      <w:r w:rsidR="00F753A9">
        <w:t>Ecclesfield</w:t>
      </w:r>
      <w:proofErr w:type="spellEnd"/>
      <w:r w:rsidR="00F753A9">
        <w:t xml:space="preserve"> School</w:t>
      </w:r>
    </w:p>
    <w:p w:rsidR="00F753A9" w:rsidRDefault="00F753A9" w:rsidP="00AF24E5"/>
    <w:p w:rsidR="004A560B" w:rsidRDefault="00757FE9" w:rsidP="00AF24E5">
      <w:r>
        <w:t xml:space="preserve">Apologies </w:t>
      </w:r>
      <w:r w:rsidR="004A560B">
        <w:tab/>
        <w:t>-</w:t>
      </w:r>
      <w:r w:rsidR="004A560B">
        <w:tab/>
        <w:t>Mr M Allen, Chair of Governors, Phillimore School</w:t>
      </w:r>
    </w:p>
    <w:p w:rsidR="004A560B" w:rsidRDefault="004A560B" w:rsidP="004A560B">
      <w:pPr>
        <w:ind w:left="1440" w:firstLine="720"/>
      </w:pPr>
      <w:r>
        <w:t>Ms A Clarke,</w:t>
      </w:r>
      <w:r w:rsidR="000B0919">
        <w:t xml:space="preserve"> </w:t>
      </w:r>
      <w:proofErr w:type="spellStart"/>
      <w:r w:rsidR="000B0919">
        <w:t>Headteacher</w:t>
      </w:r>
      <w:proofErr w:type="spellEnd"/>
      <w:r w:rsidR="000B0919">
        <w:t>,</w:t>
      </w:r>
      <w:r>
        <w:t xml:space="preserve"> Lower Meadow Primary School</w:t>
      </w:r>
    </w:p>
    <w:p w:rsidR="000B4AF5" w:rsidRDefault="000B4AF5" w:rsidP="004A560B">
      <w:pPr>
        <w:ind w:left="1440" w:firstLine="720"/>
      </w:pPr>
      <w:r>
        <w:t>Mr N Crew, Executive Principal, UTC Academy Trust</w:t>
      </w:r>
    </w:p>
    <w:p w:rsidR="004A560B" w:rsidRDefault="004A560B" w:rsidP="004A560B">
      <w:pPr>
        <w:ind w:left="1440" w:firstLine="720"/>
      </w:pPr>
      <w:r>
        <w:t>Ms C Eaton, Shooters Grove Primary School</w:t>
      </w:r>
    </w:p>
    <w:p w:rsidR="004A560B" w:rsidRDefault="004A560B" w:rsidP="004A560B">
      <w:pPr>
        <w:ind w:left="1440" w:firstLine="720"/>
      </w:pPr>
      <w:r>
        <w:t xml:space="preserve">Ms R Edwards, </w:t>
      </w:r>
      <w:proofErr w:type="spellStart"/>
      <w:r w:rsidR="000B0919">
        <w:t>Headteacher</w:t>
      </w:r>
      <w:proofErr w:type="spellEnd"/>
      <w:r w:rsidR="000B0919">
        <w:t xml:space="preserve">, </w:t>
      </w:r>
      <w:proofErr w:type="spellStart"/>
      <w:r>
        <w:t>Meersbrook</w:t>
      </w:r>
      <w:proofErr w:type="spellEnd"/>
      <w:r>
        <w:t xml:space="preserve"> Bank Primary School</w:t>
      </w:r>
    </w:p>
    <w:p w:rsidR="004A560B" w:rsidRDefault="004A560B" w:rsidP="004A560B">
      <w:pPr>
        <w:ind w:left="1440" w:firstLine="720"/>
      </w:pPr>
      <w:r>
        <w:t>Mr J Elliott, Firth Park Academy School</w:t>
      </w:r>
    </w:p>
    <w:p w:rsidR="004A560B" w:rsidRDefault="004A560B" w:rsidP="004A560B">
      <w:pPr>
        <w:ind w:left="1440" w:firstLine="720"/>
      </w:pPr>
      <w:r>
        <w:t xml:space="preserve">Mr S Green, </w:t>
      </w:r>
      <w:proofErr w:type="spellStart"/>
      <w:r>
        <w:t>Headteacher</w:t>
      </w:r>
      <w:proofErr w:type="spellEnd"/>
      <w:r>
        <w:t>, Broomhall Nursery School</w:t>
      </w:r>
    </w:p>
    <w:p w:rsidR="004A560B" w:rsidRDefault="004A560B" w:rsidP="004A560B">
      <w:pPr>
        <w:ind w:left="1440" w:firstLine="720"/>
      </w:pPr>
      <w:r>
        <w:t>Ms D Hetherington, Broomhall Nursery School</w:t>
      </w:r>
    </w:p>
    <w:p w:rsidR="004A560B" w:rsidRDefault="004A560B" w:rsidP="000B4AF5">
      <w:pPr>
        <w:ind w:left="1440" w:firstLine="720"/>
      </w:pPr>
      <w:r>
        <w:t xml:space="preserve">Mr M Patterson, Head of </w:t>
      </w:r>
      <w:r w:rsidR="000B4AF5">
        <w:t>School Governance Improvement</w:t>
      </w:r>
    </w:p>
    <w:p w:rsidR="004A560B" w:rsidRDefault="004A560B" w:rsidP="004A560B">
      <w:pPr>
        <w:ind w:left="1440" w:firstLine="720"/>
      </w:pPr>
      <w:r>
        <w:t>Ms H Quarterman, Manor Lodge Primary School</w:t>
      </w:r>
    </w:p>
    <w:p w:rsidR="00AF24E5" w:rsidRDefault="004A560B" w:rsidP="004A560B">
      <w:pPr>
        <w:ind w:left="1440" w:firstLine="720"/>
      </w:pPr>
      <w:r>
        <w:t xml:space="preserve">Ms N Shipman, </w:t>
      </w:r>
      <w:proofErr w:type="spellStart"/>
      <w:r>
        <w:t>Headteacher</w:t>
      </w:r>
      <w:proofErr w:type="spellEnd"/>
      <w:r>
        <w:t>, Fox Hill Primary School</w:t>
      </w:r>
    </w:p>
    <w:p w:rsidR="00F753A9" w:rsidRDefault="00F753A9" w:rsidP="00F753A9">
      <w:pPr>
        <w:ind w:left="1440" w:firstLine="720"/>
      </w:pPr>
      <w:r>
        <w:t>Ms M Somerville, Strategic Business Director</w:t>
      </w:r>
    </w:p>
    <w:p w:rsidR="004A560B" w:rsidRDefault="004A560B" w:rsidP="004A560B">
      <w:pPr>
        <w:ind w:left="1440" w:firstLine="720"/>
      </w:pPr>
      <w:r>
        <w:t>Ms H Stokes,</w:t>
      </w:r>
      <w:r w:rsidR="000B0919">
        <w:t xml:space="preserve"> </w:t>
      </w:r>
      <w:proofErr w:type="spellStart"/>
      <w:r w:rsidR="000B0919">
        <w:t>Headteacher</w:t>
      </w:r>
      <w:proofErr w:type="spellEnd"/>
      <w:r w:rsidR="000B0919">
        <w:t>,</w:t>
      </w:r>
      <w:r>
        <w:t xml:space="preserve"> </w:t>
      </w:r>
      <w:proofErr w:type="spellStart"/>
      <w:r>
        <w:t>Wate</w:t>
      </w:r>
      <w:r w:rsidR="000B4AF5">
        <w:t>rthorpe</w:t>
      </w:r>
      <w:proofErr w:type="spellEnd"/>
      <w:r w:rsidR="000B4AF5">
        <w:t xml:space="preserve"> Nursery / Infants School</w:t>
      </w:r>
    </w:p>
    <w:p w:rsidR="000B4AF5" w:rsidRDefault="000B4AF5" w:rsidP="004A560B">
      <w:pPr>
        <w:ind w:left="1440" w:firstLine="720"/>
      </w:pPr>
      <w:r>
        <w:t xml:space="preserve">Mr C Weston, </w:t>
      </w:r>
      <w:proofErr w:type="spellStart"/>
      <w:r w:rsidR="000B0919">
        <w:t>Headteacher</w:t>
      </w:r>
      <w:proofErr w:type="spellEnd"/>
      <w:r w:rsidR="000B0919">
        <w:t xml:space="preserve">, </w:t>
      </w:r>
      <w:proofErr w:type="spellStart"/>
      <w:r>
        <w:t>Yewlands</w:t>
      </w:r>
      <w:proofErr w:type="spellEnd"/>
      <w:r>
        <w:t xml:space="preserve"> Academy</w:t>
      </w:r>
    </w:p>
    <w:p w:rsidR="004A560B" w:rsidRDefault="004A560B" w:rsidP="004A560B">
      <w:pPr>
        <w:ind w:left="1440" w:firstLine="720"/>
      </w:pPr>
      <w:r>
        <w:t xml:space="preserve">Ms C Whittingham, </w:t>
      </w:r>
      <w:proofErr w:type="spellStart"/>
      <w:r w:rsidR="000B0919">
        <w:t>Headteacher</w:t>
      </w:r>
      <w:proofErr w:type="spellEnd"/>
      <w:r w:rsidR="000B0919">
        <w:t xml:space="preserve">, </w:t>
      </w:r>
      <w:r>
        <w:t>Acres Hill Primary School</w:t>
      </w:r>
    </w:p>
    <w:p w:rsidR="004A560B" w:rsidRDefault="004A560B" w:rsidP="004A560B">
      <w:pPr>
        <w:ind w:left="1440" w:firstLine="720"/>
      </w:pPr>
      <w:r>
        <w:t xml:space="preserve">Ms A Woodhead, </w:t>
      </w:r>
      <w:proofErr w:type="spellStart"/>
      <w:r w:rsidR="000B0919">
        <w:t>Headteacher</w:t>
      </w:r>
      <w:proofErr w:type="spellEnd"/>
      <w:r w:rsidR="000B0919">
        <w:t xml:space="preserve">, </w:t>
      </w:r>
      <w:r>
        <w:t>St Teresa’s Catholic Primary School</w:t>
      </w:r>
    </w:p>
    <w:p w:rsidR="004A560B" w:rsidRDefault="004A560B" w:rsidP="00AF24E5">
      <w:r>
        <w:tab/>
      </w:r>
      <w:r>
        <w:tab/>
      </w:r>
      <w:r>
        <w:tab/>
      </w:r>
    </w:p>
    <w:p w:rsidR="00757FE9" w:rsidRDefault="00757FE9" w:rsidP="00AF24E5"/>
    <w:p w:rsidR="00AF24E5" w:rsidRDefault="00AF24E5" w:rsidP="00AF24E5">
      <w:r>
        <w:t>In Attendance</w:t>
      </w:r>
      <w:r w:rsidR="004A560B">
        <w:t xml:space="preserve"> - </w:t>
      </w:r>
      <w:r w:rsidR="004A560B">
        <w:tab/>
        <w:t xml:space="preserve">Mr M </w:t>
      </w:r>
      <w:proofErr w:type="spellStart"/>
      <w:r w:rsidR="004A560B">
        <w:t>McDonagh</w:t>
      </w:r>
      <w:proofErr w:type="spellEnd"/>
      <w:r w:rsidR="004A560B">
        <w:t>, Hart Shaw LLP (Auditors)</w:t>
      </w:r>
    </w:p>
    <w:p w:rsidR="004A560B" w:rsidRDefault="004A560B" w:rsidP="00AF24E5">
      <w:r>
        <w:tab/>
      </w:r>
      <w:r>
        <w:tab/>
      </w:r>
      <w:r>
        <w:tab/>
        <w:t>Ms V Struggles, Clerk to the Board of Directors</w:t>
      </w:r>
    </w:p>
    <w:p w:rsidR="004A560B" w:rsidRPr="00031820" w:rsidRDefault="004A560B" w:rsidP="00AF24E5"/>
    <w:p w:rsidR="000B0919" w:rsidRDefault="000B0919" w:rsidP="00AF24E5">
      <w:r>
        <w:t xml:space="preserve">Proxy forms submitted by – </w:t>
      </w:r>
      <w:proofErr w:type="spellStart"/>
      <w:r>
        <w:t>Walkley</w:t>
      </w:r>
      <w:proofErr w:type="spellEnd"/>
      <w:r>
        <w:t xml:space="preserve"> Primary School, </w:t>
      </w:r>
    </w:p>
    <w:p w:rsidR="000B0919" w:rsidRDefault="000B0919" w:rsidP="000B0919">
      <w:pPr>
        <w:ind w:left="2160" w:firstLine="720"/>
      </w:pPr>
      <w:r>
        <w:t xml:space="preserve">Sheffield UTC Academy Trust, </w:t>
      </w:r>
    </w:p>
    <w:p w:rsidR="000B0919" w:rsidRDefault="000B0919" w:rsidP="000B0919">
      <w:pPr>
        <w:ind w:left="2160" w:firstLine="720"/>
      </w:pPr>
      <w:r>
        <w:t xml:space="preserve">Springfield Primary School, </w:t>
      </w:r>
    </w:p>
    <w:p w:rsidR="000B0919" w:rsidRDefault="000B0919" w:rsidP="000B0919">
      <w:pPr>
        <w:ind w:left="2160" w:firstLine="720"/>
      </w:pPr>
      <w:r>
        <w:t xml:space="preserve">Parkwood Academy, </w:t>
      </w:r>
    </w:p>
    <w:p w:rsidR="000B0919" w:rsidRDefault="000B0919" w:rsidP="004A5031">
      <w:pPr>
        <w:ind w:left="2160" w:firstLine="720"/>
      </w:pPr>
      <w:proofErr w:type="spellStart"/>
      <w:r>
        <w:t>Marlcliffe</w:t>
      </w:r>
      <w:proofErr w:type="spellEnd"/>
      <w:r>
        <w:t xml:space="preserve"> Primary School</w:t>
      </w:r>
    </w:p>
    <w:p w:rsidR="008F6D56" w:rsidRDefault="008F6D56" w:rsidP="00AF24E5">
      <w:pPr>
        <w:pStyle w:val="Heading1"/>
        <w:numPr>
          <w:ilvl w:val="0"/>
          <w:numId w:val="2"/>
        </w:numPr>
      </w:pPr>
      <w:r>
        <w:rPr>
          <w:u w:val="single"/>
        </w:rPr>
        <w:lastRenderedPageBreak/>
        <w:t>Quorum</w:t>
      </w:r>
    </w:p>
    <w:p w:rsidR="00AF24E5" w:rsidRPr="00C273F5" w:rsidRDefault="00C273F5" w:rsidP="008F6D56">
      <w:pPr>
        <w:pStyle w:val="Heading1"/>
        <w:numPr>
          <w:ilvl w:val="0"/>
          <w:numId w:val="0"/>
        </w:numPr>
        <w:ind w:left="720"/>
      </w:pPr>
      <w:r>
        <w:t>In accordance with Article</w:t>
      </w:r>
      <w:r w:rsidR="00394A6E">
        <w:t xml:space="preserve"> 40, this being a reconvened meeting, after a period of 15 minutes from the publicised start time, t</w:t>
      </w:r>
      <w:r w:rsidR="00AF24E5" w:rsidRPr="00C273F5">
        <w:t>he Chairman announced that a</w:t>
      </w:r>
      <w:r w:rsidR="00394A6E">
        <w:t>lthough insufficient members were present for the required</w:t>
      </w:r>
      <w:r w:rsidR="00AF24E5" w:rsidRPr="00C273F5">
        <w:t xml:space="preserve"> quorum was present the meeting </w:t>
      </w:r>
      <w:r w:rsidR="00394A6E">
        <w:t xml:space="preserve">was declared </w:t>
      </w:r>
      <w:r w:rsidR="00AF24E5" w:rsidRPr="00C273F5">
        <w:t xml:space="preserve">open. </w:t>
      </w:r>
    </w:p>
    <w:p w:rsidR="00AF24E5" w:rsidRDefault="00AF24E5" w:rsidP="00AF24E5">
      <w:pPr>
        <w:pStyle w:val="Heading1"/>
        <w:numPr>
          <w:ilvl w:val="0"/>
          <w:numId w:val="2"/>
        </w:numPr>
      </w:pPr>
      <w:r w:rsidRPr="00031820">
        <w:t>With the consent of all the members present the notice convening the meeting was taken as read.</w:t>
      </w:r>
      <w:r>
        <w:t xml:space="preserve"> </w:t>
      </w:r>
    </w:p>
    <w:p w:rsidR="008F6D56" w:rsidRPr="008F6D56" w:rsidRDefault="008F6D56" w:rsidP="008F6D56">
      <w:pPr>
        <w:pStyle w:val="Heading1"/>
        <w:numPr>
          <w:ilvl w:val="0"/>
          <w:numId w:val="2"/>
        </w:numPr>
        <w:rPr>
          <w:szCs w:val="24"/>
          <w:u w:val="single"/>
        </w:rPr>
      </w:pPr>
      <w:r w:rsidRPr="008F6D56">
        <w:rPr>
          <w:szCs w:val="24"/>
          <w:u w:val="single"/>
        </w:rPr>
        <w:t>Articles of Association</w:t>
      </w:r>
    </w:p>
    <w:p w:rsidR="008F6D56" w:rsidRDefault="008F6D56" w:rsidP="008F6D56">
      <w:pPr>
        <w:pStyle w:val="Heading1"/>
        <w:numPr>
          <w:ilvl w:val="0"/>
          <w:numId w:val="0"/>
        </w:numPr>
        <w:ind w:left="720"/>
      </w:pPr>
      <w:r>
        <w:t>Revisions to the Articles of Association were highlighted together with the rationale and detail of the changes which had been considered and approved by th</w:t>
      </w:r>
      <w:r w:rsidR="004A5031">
        <w:t>e Interim Board of Directors (13</w:t>
      </w:r>
      <w:r>
        <w:t xml:space="preserve"> October 2016) on the basis of legal advice received.</w:t>
      </w:r>
    </w:p>
    <w:p w:rsidR="00AF24E5" w:rsidRPr="008F6D56" w:rsidRDefault="00AF24E5" w:rsidP="008F6D56">
      <w:pPr>
        <w:pStyle w:val="Heading1"/>
        <w:numPr>
          <w:ilvl w:val="0"/>
          <w:numId w:val="0"/>
        </w:numPr>
        <w:ind w:left="720"/>
        <w:rPr>
          <w:szCs w:val="24"/>
        </w:rPr>
      </w:pPr>
      <w:r w:rsidRPr="00031820">
        <w:t xml:space="preserve">The Chairman proposed the </w:t>
      </w:r>
      <w:r>
        <w:t xml:space="preserve">First </w:t>
      </w:r>
      <w:r w:rsidR="00394A6E">
        <w:t xml:space="preserve">Resolution, the amended Articles of Association, </w:t>
      </w:r>
      <w:r w:rsidRPr="00031820">
        <w:t>set out in the notice and on a show of hands declared that the resolution had been passed unanimously.</w:t>
      </w:r>
      <w:r>
        <w:t xml:space="preserve"> </w:t>
      </w:r>
    </w:p>
    <w:p w:rsidR="008F6D56" w:rsidRPr="008F6D56" w:rsidRDefault="008F6D56" w:rsidP="00757FE9">
      <w:pPr>
        <w:pStyle w:val="Heading1"/>
        <w:numPr>
          <w:ilvl w:val="0"/>
          <w:numId w:val="2"/>
        </w:numPr>
        <w:rPr>
          <w:szCs w:val="24"/>
        </w:rPr>
      </w:pPr>
      <w:r>
        <w:rPr>
          <w:szCs w:val="24"/>
          <w:u w:val="single"/>
        </w:rPr>
        <w:t>Financial Statements 2015/16</w:t>
      </w:r>
    </w:p>
    <w:p w:rsidR="008F6D56" w:rsidRDefault="008F6D56" w:rsidP="008F6D56">
      <w:pPr>
        <w:pStyle w:val="Heading1"/>
        <w:numPr>
          <w:ilvl w:val="0"/>
          <w:numId w:val="0"/>
        </w:numPr>
        <w:ind w:left="720"/>
        <w:rPr>
          <w:szCs w:val="24"/>
        </w:rPr>
      </w:pPr>
      <w:r>
        <w:rPr>
          <w:szCs w:val="24"/>
        </w:rPr>
        <w:t>On behalf of the Interim Board of Directors, the Chair expressed appreciation to the Strategic Business Director for the work undertaken with the external auditors, Hart Shaw LLP. Key aspects of the Financial Statements, which covered the Company’s first year of operation were highlighted by the external auditor, namely –</w:t>
      </w:r>
    </w:p>
    <w:p w:rsidR="004A5031" w:rsidRDefault="008F6D56" w:rsidP="004A5031">
      <w:pPr>
        <w:pStyle w:val="Heading1"/>
        <w:numPr>
          <w:ilvl w:val="0"/>
          <w:numId w:val="3"/>
        </w:numPr>
        <w:rPr>
          <w:szCs w:val="24"/>
        </w:rPr>
      </w:pPr>
      <w:r>
        <w:rPr>
          <w:szCs w:val="24"/>
        </w:rPr>
        <w:t>The Company is regulated by the Companies Act not the Charities Act;</w:t>
      </w:r>
    </w:p>
    <w:p w:rsidR="007B658E" w:rsidRPr="004A5031" w:rsidRDefault="007B658E" w:rsidP="004A5031">
      <w:pPr>
        <w:pStyle w:val="Heading1"/>
        <w:numPr>
          <w:ilvl w:val="0"/>
          <w:numId w:val="3"/>
        </w:numPr>
        <w:rPr>
          <w:szCs w:val="24"/>
        </w:rPr>
      </w:pPr>
      <w:r w:rsidRPr="004A5031">
        <w:rPr>
          <w:szCs w:val="24"/>
        </w:rPr>
        <w:t xml:space="preserve">Income from commercial activities will be subject to corporation tax. </w:t>
      </w:r>
    </w:p>
    <w:p w:rsidR="007B658E" w:rsidRDefault="007B658E" w:rsidP="004A5031">
      <w:pPr>
        <w:pStyle w:val="Heading1"/>
        <w:numPr>
          <w:ilvl w:val="0"/>
          <w:numId w:val="3"/>
        </w:numPr>
        <w:rPr>
          <w:szCs w:val="24"/>
        </w:rPr>
      </w:pPr>
      <w:r>
        <w:rPr>
          <w:szCs w:val="24"/>
        </w:rPr>
        <w:t>Some 2015/16 income from Sheffield City Council has been deferred to 2016/17 due to the timing of the delivery of outcomes linked to the commission</w:t>
      </w:r>
    </w:p>
    <w:p w:rsidR="004A5031" w:rsidRDefault="004A5031" w:rsidP="004A5031">
      <w:pPr>
        <w:pStyle w:val="Heading1"/>
        <w:numPr>
          <w:ilvl w:val="0"/>
          <w:numId w:val="3"/>
        </w:numPr>
        <w:rPr>
          <w:szCs w:val="24"/>
        </w:rPr>
      </w:pPr>
      <w:r>
        <w:rPr>
          <w:szCs w:val="24"/>
        </w:rPr>
        <w:t>Information declared in respect of Related Party Transactions was recorded in the notes to the accounts</w:t>
      </w:r>
    </w:p>
    <w:p w:rsidR="007B658E" w:rsidRPr="004A5031" w:rsidRDefault="008F6D56" w:rsidP="004A5031">
      <w:pPr>
        <w:pStyle w:val="Heading1"/>
        <w:numPr>
          <w:ilvl w:val="0"/>
          <w:numId w:val="3"/>
        </w:numPr>
        <w:rPr>
          <w:szCs w:val="24"/>
        </w:rPr>
      </w:pPr>
      <w:r>
        <w:rPr>
          <w:szCs w:val="24"/>
        </w:rPr>
        <w:t>Based on a review of the financial transac</w:t>
      </w:r>
      <w:r w:rsidR="007B658E">
        <w:rPr>
          <w:szCs w:val="24"/>
        </w:rPr>
        <w:t>tions and controls, an unquali</w:t>
      </w:r>
      <w:r w:rsidR="004A5031">
        <w:rPr>
          <w:szCs w:val="24"/>
        </w:rPr>
        <w:t>fied audit opinion was provided</w:t>
      </w:r>
    </w:p>
    <w:p w:rsidR="00757FE9" w:rsidRDefault="00757FE9" w:rsidP="008F6D56">
      <w:pPr>
        <w:pStyle w:val="Heading1"/>
        <w:numPr>
          <w:ilvl w:val="0"/>
          <w:numId w:val="0"/>
        </w:numPr>
        <w:ind w:left="720"/>
        <w:rPr>
          <w:szCs w:val="24"/>
        </w:rPr>
      </w:pPr>
      <w:r w:rsidRPr="00031820">
        <w:t xml:space="preserve">The Chairman proposed the </w:t>
      </w:r>
      <w:r>
        <w:t xml:space="preserve">Second </w:t>
      </w:r>
      <w:r w:rsidRPr="00031820">
        <w:t>Resolution</w:t>
      </w:r>
      <w:r w:rsidR="00394A6E">
        <w:t>, the Financial Statements 2015/16,</w:t>
      </w:r>
      <w:r w:rsidRPr="00031820">
        <w:t xml:space="preserve"> set out in the notice and on a show of hands declared that the resolution had been passed unanimously.</w:t>
      </w:r>
      <w:r>
        <w:t xml:space="preserve"> </w:t>
      </w:r>
    </w:p>
    <w:p w:rsidR="004A5031" w:rsidRPr="004A5031" w:rsidRDefault="004A5031" w:rsidP="00757FE9">
      <w:pPr>
        <w:pStyle w:val="Heading1"/>
        <w:numPr>
          <w:ilvl w:val="0"/>
          <w:numId w:val="2"/>
        </w:numPr>
        <w:rPr>
          <w:szCs w:val="24"/>
        </w:rPr>
      </w:pPr>
      <w:r>
        <w:rPr>
          <w:szCs w:val="24"/>
          <w:u w:val="single"/>
        </w:rPr>
        <w:t>Directors’ Report 2015/16</w:t>
      </w:r>
    </w:p>
    <w:p w:rsidR="004A5031" w:rsidRDefault="004A5031" w:rsidP="004A5031">
      <w:pPr>
        <w:pStyle w:val="Heading1"/>
        <w:numPr>
          <w:ilvl w:val="0"/>
          <w:numId w:val="0"/>
        </w:numPr>
        <w:ind w:left="720"/>
      </w:pPr>
      <w:r>
        <w:t>The Chief Executive provided a presentation of the significant developments achieved by the Company during 2015/16 as summarised in the report.</w:t>
      </w:r>
    </w:p>
    <w:p w:rsidR="00757FE9" w:rsidRDefault="00757FE9" w:rsidP="004A5031">
      <w:pPr>
        <w:pStyle w:val="Heading1"/>
        <w:numPr>
          <w:ilvl w:val="0"/>
          <w:numId w:val="0"/>
        </w:numPr>
        <w:ind w:left="720"/>
        <w:rPr>
          <w:szCs w:val="24"/>
        </w:rPr>
      </w:pPr>
      <w:r w:rsidRPr="00031820">
        <w:t xml:space="preserve">The Chairman proposed the </w:t>
      </w:r>
      <w:r>
        <w:t xml:space="preserve">Third </w:t>
      </w:r>
      <w:r w:rsidRPr="00031820">
        <w:t>Resolution</w:t>
      </w:r>
      <w:r w:rsidR="00394A6E">
        <w:t>, Directors’ Report 2015/16,</w:t>
      </w:r>
      <w:r w:rsidRPr="00031820">
        <w:t xml:space="preserve"> set out in the notice and on a show of hands declared that the resolution had been passed unanimously.</w:t>
      </w:r>
      <w:r>
        <w:t xml:space="preserve"> </w:t>
      </w:r>
    </w:p>
    <w:p w:rsidR="004A5031" w:rsidRPr="004A5031" w:rsidRDefault="004A5031" w:rsidP="00757FE9">
      <w:pPr>
        <w:pStyle w:val="Heading1"/>
        <w:numPr>
          <w:ilvl w:val="0"/>
          <w:numId w:val="2"/>
        </w:numPr>
        <w:rPr>
          <w:szCs w:val="24"/>
        </w:rPr>
      </w:pPr>
      <w:r>
        <w:rPr>
          <w:szCs w:val="24"/>
          <w:u w:val="single"/>
        </w:rPr>
        <w:lastRenderedPageBreak/>
        <w:t>Re-appointment of the Auditors</w:t>
      </w:r>
    </w:p>
    <w:p w:rsidR="004A5031" w:rsidRDefault="004A5031" w:rsidP="004A5031">
      <w:pPr>
        <w:pStyle w:val="Heading1"/>
        <w:numPr>
          <w:ilvl w:val="0"/>
          <w:numId w:val="0"/>
        </w:numPr>
        <w:ind w:left="720"/>
      </w:pPr>
      <w:r>
        <w:t>At the meeting held on 13 October, the Interim Board of Directors considered and agreed to recommend the re-appointment of Hart Shaw LLP as external auditors for the 2016/17 financial year.</w:t>
      </w:r>
    </w:p>
    <w:p w:rsidR="00757FE9" w:rsidRDefault="00757FE9" w:rsidP="004A5031">
      <w:pPr>
        <w:pStyle w:val="Heading1"/>
        <w:numPr>
          <w:ilvl w:val="0"/>
          <w:numId w:val="0"/>
        </w:numPr>
        <w:ind w:left="720"/>
        <w:rPr>
          <w:szCs w:val="24"/>
        </w:rPr>
      </w:pPr>
      <w:r w:rsidRPr="00031820">
        <w:t xml:space="preserve">The Chairman proposed the </w:t>
      </w:r>
      <w:r>
        <w:t xml:space="preserve">Fourth </w:t>
      </w:r>
      <w:r w:rsidRPr="00031820">
        <w:t>Resolution</w:t>
      </w:r>
      <w:r w:rsidR="00394A6E">
        <w:t>, Re-appointment of the Auditors,</w:t>
      </w:r>
      <w:r w:rsidRPr="00031820">
        <w:t xml:space="preserve"> set out in the notice and on a show of hands declared that the resolution had been passed unanimously.</w:t>
      </w:r>
      <w:r>
        <w:t xml:space="preserve"> </w:t>
      </w:r>
    </w:p>
    <w:p w:rsidR="00B647B7" w:rsidRPr="00B647B7" w:rsidRDefault="00B647B7" w:rsidP="00757FE9">
      <w:pPr>
        <w:pStyle w:val="Heading1"/>
        <w:numPr>
          <w:ilvl w:val="0"/>
          <w:numId w:val="2"/>
        </w:numPr>
        <w:rPr>
          <w:szCs w:val="24"/>
        </w:rPr>
      </w:pPr>
      <w:r>
        <w:rPr>
          <w:szCs w:val="24"/>
          <w:u w:val="single"/>
        </w:rPr>
        <w:t>Resignation of the Interim Directors</w:t>
      </w:r>
    </w:p>
    <w:p w:rsidR="00B647B7" w:rsidRDefault="00B647B7" w:rsidP="00B647B7">
      <w:pPr>
        <w:pStyle w:val="Heading1"/>
        <w:numPr>
          <w:ilvl w:val="0"/>
          <w:numId w:val="0"/>
        </w:numPr>
        <w:ind w:left="720"/>
      </w:pPr>
      <w:r>
        <w:t>In accordance with the Articles the following Interim Directors formally resigned from the Board –</w:t>
      </w:r>
    </w:p>
    <w:p w:rsidR="00B647B7" w:rsidRDefault="00B647B7" w:rsidP="00B647B7">
      <w:pPr>
        <w:pStyle w:val="Heading1"/>
        <w:numPr>
          <w:ilvl w:val="0"/>
          <w:numId w:val="0"/>
        </w:numPr>
        <w:ind w:left="720"/>
        <w:jc w:val="left"/>
      </w:pPr>
      <w:r>
        <w:t>Mr M D Allen</w:t>
      </w:r>
      <w:r>
        <w:br/>
        <w:t>Mr D Bowes</w:t>
      </w:r>
      <w:r>
        <w:br/>
        <w:t xml:space="preserve">Mr D V </w:t>
      </w:r>
      <w:proofErr w:type="spellStart"/>
      <w:r>
        <w:t>Linkhorn</w:t>
      </w:r>
      <w:proofErr w:type="spellEnd"/>
      <w:r>
        <w:br/>
        <w:t xml:space="preserve">Mr P H </w:t>
      </w:r>
      <w:proofErr w:type="spellStart"/>
      <w:r>
        <w:t>Stockley</w:t>
      </w:r>
      <w:proofErr w:type="spellEnd"/>
      <w:r>
        <w:br/>
        <w:t xml:space="preserve">Mr D </w:t>
      </w:r>
      <w:proofErr w:type="spellStart"/>
      <w:r>
        <w:t>Tidmarsh</w:t>
      </w:r>
      <w:proofErr w:type="spellEnd"/>
    </w:p>
    <w:p w:rsidR="00B647B7" w:rsidRDefault="00B647B7" w:rsidP="00B647B7">
      <w:pPr>
        <w:pStyle w:val="Heading1"/>
        <w:numPr>
          <w:ilvl w:val="0"/>
          <w:numId w:val="0"/>
        </w:numPr>
        <w:ind w:left="720"/>
        <w:jc w:val="left"/>
      </w:pPr>
      <w:r>
        <w:t>Thanks were express to the Chairman and other Interim Directors of the Board for their contribution during the past year.</w:t>
      </w:r>
    </w:p>
    <w:p w:rsidR="00757FE9" w:rsidRDefault="00757FE9" w:rsidP="00B647B7">
      <w:pPr>
        <w:pStyle w:val="Heading1"/>
        <w:numPr>
          <w:ilvl w:val="0"/>
          <w:numId w:val="0"/>
        </w:numPr>
        <w:ind w:left="720"/>
        <w:rPr>
          <w:szCs w:val="24"/>
        </w:rPr>
      </w:pPr>
      <w:r w:rsidRPr="00031820">
        <w:t xml:space="preserve">The Chairman proposed the </w:t>
      </w:r>
      <w:r>
        <w:t xml:space="preserve">Fifth </w:t>
      </w:r>
      <w:r w:rsidRPr="00031820">
        <w:t>Resolution</w:t>
      </w:r>
      <w:r w:rsidR="00394A6E">
        <w:t>, Resignation of the Interim Directors,</w:t>
      </w:r>
      <w:r w:rsidRPr="00031820">
        <w:t xml:space="preserve"> set out in the notice and on a show of hands declared that the resolution had been passed unanimously.</w:t>
      </w:r>
      <w:r>
        <w:t xml:space="preserve"> </w:t>
      </w:r>
    </w:p>
    <w:p w:rsidR="00B647B7" w:rsidRPr="00B647B7" w:rsidRDefault="00B647B7" w:rsidP="00757FE9">
      <w:pPr>
        <w:pStyle w:val="Heading1"/>
        <w:numPr>
          <w:ilvl w:val="0"/>
          <w:numId w:val="2"/>
        </w:numPr>
        <w:rPr>
          <w:szCs w:val="24"/>
        </w:rPr>
      </w:pPr>
      <w:r>
        <w:rPr>
          <w:szCs w:val="24"/>
          <w:u w:val="single"/>
        </w:rPr>
        <w:t>Appointment of the new Board of Directors</w:t>
      </w:r>
    </w:p>
    <w:p w:rsidR="00B647B7" w:rsidRDefault="00B647B7" w:rsidP="00B647B7">
      <w:pPr>
        <w:pStyle w:val="Heading1"/>
        <w:numPr>
          <w:ilvl w:val="0"/>
          <w:numId w:val="0"/>
        </w:numPr>
        <w:ind w:left="720"/>
      </w:pPr>
      <w:r>
        <w:t>In accordance with the Articles, the outcome of the process of nomination and ballot (as required) for the new Board of Directors was as follows –</w:t>
      </w:r>
    </w:p>
    <w:p w:rsidR="00B647B7" w:rsidRDefault="00B647B7" w:rsidP="00B647B7">
      <w:pPr>
        <w:pStyle w:val="Heading1"/>
        <w:numPr>
          <w:ilvl w:val="0"/>
          <w:numId w:val="0"/>
        </w:numPr>
        <w:ind w:left="720"/>
        <w:jc w:val="left"/>
      </w:pPr>
      <w:r>
        <w:t xml:space="preserve">Primary schools – Mr C Holder and Ms </w:t>
      </w:r>
      <w:proofErr w:type="gramStart"/>
      <w:r>
        <w:t xml:space="preserve">A </w:t>
      </w:r>
      <w:proofErr w:type="spellStart"/>
      <w:r>
        <w:t>Lant</w:t>
      </w:r>
      <w:proofErr w:type="spellEnd"/>
      <w:r>
        <w:br/>
        <w:t>Secondary</w:t>
      </w:r>
      <w:proofErr w:type="gramEnd"/>
      <w:r>
        <w:t xml:space="preserve"> schools – Mr C French and Mr J Wirth</w:t>
      </w:r>
      <w:r>
        <w:br/>
        <w:t>Special school – Ms J Smith</w:t>
      </w:r>
      <w:r>
        <w:br/>
        <w:t xml:space="preserve">FE colleges – Mr D </w:t>
      </w:r>
      <w:proofErr w:type="spellStart"/>
      <w:r>
        <w:t>Tidmarsh</w:t>
      </w:r>
      <w:proofErr w:type="spellEnd"/>
    </w:p>
    <w:p w:rsidR="00757FE9" w:rsidRPr="00757FE9" w:rsidRDefault="00757FE9" w:rsidP="00B647B7">
      <w:pPr>
        <w:pStyle w:val="Heading1"/>
        <w:numPr>
          <w:ilvl w:val="0"/>
          <w:numId w:val="0"/>
        </w:numPr>
        <w:ind w:left="720"/>
        <w:rPr>
          <w:szCs w:val="24"/>
        </w:rPr>
      </w:pPr>
      <w:r w:rsidRPr="00031820">
        <w:t xml:space="preserve">The Chairman proposed the </w:t>
      </w:r>
      <w:r>
        <w:t xml:space="preserve">Sixth </w:t>
      </w:r>
      <w:r w:rsidRPr="00031820">
        <w:t>Resolution</w:t>
      </w:r>
      <w:r w:rsidR="00394A6E">
        <w:t>, Appointment of a new Board of Directors,</w:t>
      </w:r>
      <w:r w:rsidRPr="00031820">
        <w:t xml:space="preserve"> set out in the notice and on a show of hands declared that the resolution had been passed unanimously.</w:t>
      </w:r>
      <w:r>
        <w:t xml:space="preserve"> </w:t>
      </w:r>
    </w:p>
    <w:p w:rsidR="00AF24E5" w:rsidRPr="0054337E" w:rsidRDefault="00AF24E5" w:rsidP="00AF24E5">
      <w:pPr>
        <w:pStyle w:val="Heading1"/>
        <w:numPr>
          <w:ilvl w:val="0"/>
          <w:numId w:val="2"/>
        </w:numPr>
        <w:rPr>
          <w:szCs w:val="24"/>
        </w:rPr>
      </w:pPr>
      <w:r w:rsidRPr="00031820">
        <w:t>There being no further</w:t>
      </w:r>
      <w:r w:rsidR="00B647B7">
        <w:t xml:space="preserve"> formal business members were thanked for their attendance and the</w:t>
      </w:r>
      <w:bookmarkStart w:id="0" w:name="_GoBack"/>
      <w:bookmarkEnd w:id="0"/>
      <w:r w:rsidRPr="00031820">
        <w:t xml:space="preserve"> meeting closed</w:t>
      </w:r>
    </w:p>
    <w:p w:rsidR="00757FE9" w:rsidRDefault="00394A6E" w:rsidP="00AF24E5">
      <w:pPr>
        <w:ind w:left="720" w:hanging="720"/>
        <w:jc w:val="right"/>
      </w:pPr>
      <w:r>
        <w:rPr>
          <w:noProof/>
        </w:rPr>
        <w:drawing>
          <wp:inline distT="0" distB="0" distL="0" distR="0">
            <wp:extent cx="22955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628650"/>
                    </a:xfrm>
                    <a:prstGeom prst="rect">
                      <a:avLst/>
                    </a:prstGeom>
                    <a:noFill/>
                    <a:ln>
                      <a:noFill/>
                    </a:ln>
                  </pic:spPr>
                </pic:pic>
              </a:graphicData>
            </a:graphic>
          </wp:inline>
        </w:drawing>
      </w:r>
    </w:p>
    <w:p w:rsidR="00AF24E5" w:rsidRPr="00031820" w:rsidRDefault="00AF24E5" w:rsidP="00AF24E5">
      <w:pPr>
        <w:ind w:left="720" w:hanging="720"/>
        <w:jc w:val="right"/>
      </w:pPr>
      <w:r>
        <w:t>…..</w:t>
      </w:r>
      <w:r w:rsidRPr="00031820">
        <w:t>........................................</w:t>
      </w:r>
    </w:p>
    <w:p w:rsidR="00AF24E5" w:rsidRPr="00031820" w:rsidRDefault="000B0919" w:rsidP="00AF24E5">
      <w:pPr>
        <w:ind w:left="720" w:hanging="720"/>
        <w:jc w:val="right"/>
      </w:pPr>
      <w:r>
        <w:t xml:space="preserve">Chair of Interim Board of </w:t>
      </w:r>
      <w:r w:rsidR="00AF24E5">
        <w:t>Director</w:t>
      </w:r>
      <w:r>
        <w:t>s</w:t>
      </w:r>
    </w:p>
    <w:p w:rsidR="003E2BF1" w:rsidRDefault="00C64517" w:rsidP="00AF24E5"/>
    <w:sectPr w:rsidR="003E2BF1" w:rsidSect="00C273F5">
      <w:footerReference w:type="default" r:id="rId10"/>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517" w:rsidRDefault="00C64517" w:rsidP="00757FE9">
      <w:r>
        <w:separator/>
      </w:r>
    </w:p>
  </w:endnote>
  <w:endnote w:type="continuationSeparator" w:id="0">
    <w:p w:rsidR="00C64517" w:rsidRDefault="00C64517" w:rsidP="0075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E9" w:rsidRPr="00C50C2E" w:rsidRDefault="008F6D56">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E:\Learn Sheffield\Meetings\Re-convened AGM EGM December 2016\Detailed minutes for the AGM.docx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517" w:rsidRDefault="00C64517" w:rsidP="00757FE9">
      <w:r>
        <w:separator/>
      </w:r>
    </w:p>
  </w:footnote>
  <w:footnote w:type="continuationSeparator" w:id="0">
    <w:p w:rsidR="00C64517" w:rsidRDefault="00C64517" w:rsidP="00757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6E5"/>
    <w:multiLevelType w:val="hybridMultilevel"/>
    <w:tmpl w:val="7702F858"/>
    <w:lvl w:ilvl="0" w:tplc="5584FF9A">
      <w:start w:val="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7730C45"/>
    <w:multiLevelType w:val="multilevel"/>
    <w:tmpl w:val="382C7A4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1440" w:hanging="720"/>
      </w:pPr>
      <w:rPr>
        <w:rFonts w:hint="default"/>
      </w:rPr>
    </w:lvl>
    <w:lvl w:ilvl="2">
      <w:start w:val="1"/>
      <w:numFmt w:val="decimal"/>
      <w:pStyle w:val="Heading3"/>
      <w:lvlText w:val="%1.%2.%3"/>
      <w:lvlJc w:val="left"/>
      <w:pPr>
        <w:tabs>
          <w:tab w:val="num" w:pos="1440"/>
        </w:tabs>
        <w:ind w:left="2160" w:hanging="720"/>
      </w:pPr>
      <w:rPr>
        <w:rFonts w:hint="default"/>
      </w:rPr>
    </w:lvl>
    <w:lvl w:ilvl="3">
      <w:start w:val="1"/>
      <w:numFmt w:val="decimal"/>
      <w:pStyle w:val="Heading4"/>
      <w:lvlText w:val="%1.%2.%3.%4"/>
      <w:lvlJc w:val="left"/>
      <w:pPr>
        <w:tabs>
          <w:tab w:val="num" w:pos="864"/>
        </w:tabs>
        <w:ind w:left="2880" w:hanging="720"/>
      </w:pPr>
      <w:rPr>
        <w:rFonts w:hint="default"/>
      </w:rPr>
    </w:lvl>
    <w:lvl w:ilvl="4">
      <w:start w:val="1"/>
      <w:numFmt w:val="lowerLetter"/>
      <w:pStyle w:val="Heading5"/>
      <w:lvlText w:val="(%5)"/>
      <w:lvlJc w:val="left"/>
      <w:pPr>
        <w:tabs>
          <w:tab w:val="num" w:pos="3600"/>
        </w:tabs>
        <w:ind w:left="3600" w:hanging="720"/>
      </w:pPr>
      <w:rPr>
        <w:rFonts w:hint="default"/>
      </w:rPr>
    </w:lvl>
    <w:lvl w:ilvl="5">
      <w:start w:val="1"/>
      <w:numFmt w:val="lowerRoman"/>
      <w:pStyle w:val="Heading6"/>
      <w:lvlText w:val="(%6)"/>
      <w:lvlJc w:val="left"/>
      <w:pPr>
        <w:tabs>
          <w:tab w:val="num" w:pos="4320"/>
        </w:tabs>
        <w:ind w:left="4320" w:hanging="7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E5"/>
    <w:rsid w:val="000B0919"/>
    <w:rsid w:val="000B4AF5"/>
    <w:rsid w:val="001A06B9"/>
    <w:rsid w:val="002D4980"/>
    <w:rsid w:val="003672B2"/>
    <w:rsid w:val="00394A6E"/>
    <w:rsid w:val="00417050"/>
    <w:rsid w:val="004A5031"/>
    <w:rsid w:val="004A560B"/>
    <w:rsid w:val="00757FE9"/>
    <w:rsid w:val="007B658E"/>
    <w:rsid w:val="008F6D56"/>
    <w:rsid w:val="00A659D5"/>
    <w:rsid w:val="00AF24E5"/>
    <w:rsid w:val="00B647B7"/>
    <w:rsid w:val="00BD179F"/>
    <w:rsid w:val="00C273F5"/>
    <w:rsid w:val="00C50C2E"/>
    <w:rsid w:val="00C64517"/>
    <w:rsid w:val="00D3479A"/>
    <w:rsid w:val="00F12431"/>
    <w:rsid w:val="00F753A9"/>
    <w:rsid w:val="00FD6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E5"/>
    <w:pPr>
      <w:spacing w:after="0" w:line="240" w:lineRule="auto"/>
    </w:pPr>
    <w:rPr>
      <w:rFonts w:ascii="Garamond" w:eastAsia="Times New Roman" w:hAnsi="Garamond" w:cs="Times New Roman"/>
      <w:kern w:val="32"/>
      <w:sz w:val="26"/>
      <w:szCs w:val="24"/>
      <w:lang w:eastAsia="en-GB"/>
    </w:rPr>
  </w:style>
  <w:style w:type="paragraph" w:styleId="Heading1">
    <w:name w:val="heading 1"/>
    <w:basedOn w:val="Normal"/>
    <w:link w:val="Heading1Char"/>
    <w:qFormat/>
    <w:rsid w:val="00AF24E5"/>
    <w:pPr>
      <w:numPr>
        <w:numId w:val="1"/>
      </w:numPr>
      <w:spacing w:after="240"/>
      <w:jc w:val="both"/>
      <w:outlineLvl w:val="0"/>
    </w:pPr>
    <w:rPr>
      <w:rFonts w:cs="Arial"/>
      <w:bCs/>
      <w:szCs w:val="32"/>
    </w:rPr>
  </w:style>
  <w:style w:type="paragraph" w:styleId="Heading2">
    <w:name w:val="heading 2"/>
    <w:basedOn w:val="Heading1"/>
    <w:link w:val="Heading2Char"/>
    <w:qFormat/>
    <w:rsid w:val="00AF24E5"/>
    <w:pPr>
      <w:numPr>
        <w:ilvl w:val="1"/>
      </w:numPr>
      <w:outlineLvl w:val="1"/>
    </w:pPr>
    <w:rPr>
      <w:bCs w:val="0"/>
      <w:iCs/>
      <w:szCs w:val="28"/>
    </w:rPr>
  </w:style>
  <w:style w:type="paragraph" w:styleId="Heading3">
    <w:name w:val="heading 3"/>
    <w:basedOn w:val="Heading2"/>
    <w:link w:val="Heading3Char"/>
    <w:qFormat/>
    <w:rsid w:val="00AF24E5"/>
    <w:pPr>
      <w:numPr>
        <w:ilvl w:val="2"/>
      </w:numPr>
      <w:outlineLvl w:val="2"/>
    </w:pPr>
    <w:rPr>
      <w:bCs/>
      <w:szCs w:val="26"/>
    </w:rPr>
  </w:style>
  <w:style w:type="paragraph" w:styleId="Heading4">
    <w:name w:val="heading 4"/>
    <w:basedOn w:val="Heading3"/>
    <w:link w:val="Heading4Char"/>
    <w:qFormat/>
    <w:rsid w:val="00AF24E5"/>
    <w:pPr>
      <w:numPr>
        <w:ilvl w:val="3"/>
      </w:numPr>
      <w:outlineLvl w:val="3"/>
    </w:pPr>
    <w:rPr>
      <w:bCs w:val="0"/>
      <w:szCs w:val="28"/>
    </w:rPr>
  </w:style>
  <w:style w:type="paragraph" w:styleId="Heading5">
    <w:name w:val="heading 5"/>
    <w:basedOn w:val="Heading4"/>
    <w:link w:val="Heading5Char"/>
    <w:qFormat/>
    <w:rsid w:val="00AF24E5"/>
    <w:pPr>
      <w:numPr>
        <w:ilvl w:val="4"/>
      </w:numPr>
      <w:outlineLvl w:val="4"/>
    </w:pPr>
    <w:rPr>
      <w:bCs/>
      <w:iCs w:val="0"/>
      <w:szCs w:val="26"/>
    </w:rPr>
  </w:style>
  <w:style w:type="paragraph" w:styleId="Heading6">
    <w:name w:val="heading 6"/>
    <w:basedOn w:val="Heading5"/>
    <w:link w:val="Heading6Char"/>
    <w:qFormat/>
    <w:rsid w:val="00AF24E5"/>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4E5"/>
    <w:rPr>
      <w:rFonts w:ascii="Garamond" w:eastAsia="Times New Roman" w:hAnsi="Garamond" w:cs="Arial"/>
      <w:bCs/>
      <w:kern w:val="32"/>
      <w:sz w:val="26"/>
      <w:szCs w:val="32"/>
      <w:lang w:eastAsia="en-GB"/>
    </w:rPr>
  </w:style>
  <w:style w:type="character" w:customStyle="1" w:styleId="Heading2Char">
    <w:name w:val="Heading 2 Char"/>
    <w:basedOn w:val="DefaultParagraphFont"/>
    <w:link w:val="Heading2"/>
    <w:rsid w:val="00AF24E5"/>
    <w:rPr>
      <w:rFonts w:ascii="Garamond" w:eastAsia="Times New Roman" w:hAnsi="Garamond" w:cs="Arial"/>
      <w:iCs/>
      <w:kern w:val="32"/>
      <w:sz w:val="26"/>
      <w:szCs w:val="28"/>
      <w:lang w:eastAsia="en-GB"/>
    </w:rPr>
  </w:style>
  <w:style w:type="character" w:customStyle="1" w:styleId="Heading3Char">
    <w:name w:val="Heading 3 Char"/>
    <w:basedOn w:val="DefaultParagraphFont"/>
    <w:link w:val="Heading3"/>
    <w:rsid w:val="00AF24E5"/>
    <w:rPr>
      <w:rFonts w:ascii="Garamond" w:eastAsia="Times New Roman" w:hAnsi="Garamond" w:cs="Arial"/>
      <w:bCs/>
      <w:iCs/>
      <w:kern w:val="32"/>
      <w:sz w:val="26"/>
      <w:szCs w:val="26"/>
      <w:lang w:eastAsia="en-GB"/>
    </w:rPr>
  </w:style>
  <w:style w:type="character" w:customStyle="1" w:styleId="Heading4Char">
    <w:name w:val="Heading 4 Char"/>
    <w:basedOn w:val="DefaultParagraphFont"/>
    <w:link w:val="Heading4"/>
    <w:rsid w:val="00AF24E5"/>
    <w:rPr>
      <w:rFonts w:ascii="Garamond" w:eastAsia="Times New Roman" w:hAnsi="Garamond" w:cs="Arial"/>
      <w:iCs/>
      <w:kern w:val="32"/>
      <w:sz w:val="26"/>
      <w:szCs w:val="28"/>
      <w:lang w:eastAsia="en-GB"/>
    </w:rPr>
  </w:style>
  <w:style w:type="character" w:customStyle="1" w:styleId="Heading5Char">
    <w:name w:val="Heading 5 Char"/>
    <w:basedOn w:val="DefaultParagraphFont"/>
    <w:link w:val="Heading5"/>
    <w:rsid w:val="00AF24E5"/>
    <w:rPr>
      <w:rFonts w:ascii="Garamond" w:eastAsia="Times New Roman" w:hAnsi="Garamond" w:cs="Arial"/>
      <w:bCs/>
      <w:kern w:val="32"/>
      <w:sz w:val="26"/>
      <w:szCs w:val="26"/>
      <w:lang w:eastAsia="en-GB"/>
    </w:rPr>
  </w:style>
  <w:style w:type="character" w:customStyle="1" w:styleId="Heading6Char">
    <w:name w:val="Heading 6 Char"/>
    <w:basedOn w:val="DefaultParagraphFont"/>
    <w:link w:val="Heading6"/>
    <w:rsid w:val="00AF24E5"/>
    <w:rPr>
      <w:rFonts w:ascii="Garamond" w:eastAsia="Times New Roman" w:hAnsi="Garamond" w:cs="Arial"/>
      <w:kern w:val="32"/>
      <w:sz w:val="26"/>
      <w:lang w:eastAsia="en-GB"/>
    </w:rPr>
  </w:style>
  <w:style w:type="paragraph" w:styleId="Header">
    <w:name w:val="header"/>
    <w:basedOn w:val="Normal"/>
    <w:link w:val="HeaderChar"/>
    <w:uiPriority w:val="99"/>
    <w:unhideWhenUsed/>
    <w:rsid w:val="00757FE9"/>
    <w:pPr>
      <w:tabs>
        <w:tab w:val="center" w:pos="4513"/>
        <w:tab w:val="right" w:pos="9026"/>
      </w:tabs>
    </w:pPr>
  </w:style>
  <w:style w:type="character" w:customStyle="1" w:styleId="HeaderChar">
    <w:name w:val="Header Char"/>
    <w:basedOn w:val="DefaultParagraphFont"/>
    <w:link w:val="Header"/>
    <w:uiPriority w:val="99"/>
    <w:rsid w:val="00757FE9"/>
    <w:rPr>
      <w:rFonts w:ascii="Garamond" w:eastAsia="Times New Roman" w:hAnsi="Garamond" w:cs="Times New Roman"/>
      <w:kern w:val="32"/>
      <w:sz w:val="26"/>
      <w:szCs w:val="24"/>
      <w:lang w:eastAsia="en-GB"/>
    </w:rPr>
  </w:style>
  <w:style w:type="paragraph" w:styleId="Footer">
    <w:name w:val="footer"/>
    <w:basedOn w:val="Normal"/>
    <w:link w:val="FooterChar"/>
    <w:uiPriority w:val="99"/>
    <w:unhideWhenUsed/>
    <w:rsid w:val="00757FE9"/>
    <w:pPr>
      <w:tabs>
        <w:tab w:val="center" w:pos="4513"/>
        <w:tab w:val="right" w:pos="9026"/>
      </w:tabs>
    </w:pPr>
  </w:style>
  <w:style w:type="character" w:customStyle="1" w:styleId="FooterChar">
    <w:name w:val="Footer Char"/>
    <w:basedOn w:val="DefaultParagraphFont"/>
    <w:link w:val="Footer"/>
    <w:uiPriority w:val="99"/>
    <w:rsid w:val="00757FE9"/>
    <w:rPr>
      <w:rFonts w:ascii="Garamond" w:eastAsia="Times New Roman" w:hAnsi="Garamond" w:cs="Times New Roman"/>
      <w:kern w:val="32"/>
      <w:sz w:val="26"/>
      <w:szCs w:val="24"/>
      <w:lang w:eastAsia="en-GB"/>
    </w:rPr>
  </w:style>
  <w:style w:type="paragraph" w:styleId="BalloonText">
    <w:name w:val="Balloon Text"/>
    <w:basedOn w:val="Normal"/>
    <w:link w:val="BalloonTextChar"/>
    <w:uiPriority w:val="99"/>
    <w:semiHidden/>
    <w:unhideWhenUsed/>
    <w:rsid w:val="000B0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919"/>
    <w:rPr>
      <w:rFonts w:ascii="Segoe UI" w:eastAsia="Times New Roman" w:hAnsi="Segoe UI" w:cs="Segoe UI"/>
      <w:kern w:val="32"/>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E5"/>
    <w:pPr>
      <w:spacing w:after="0" w:line="240" w:lineRule="auto"/>
    </w:pPr>
    <w:rPr>
      <w:rFonts w:ascii="Garamond" w:eastAsia="Times New Roman" w:hAnsi="Garamond" w:cs="Times New Roman"/>
      <w:kern w:val="32"/>
      <w:sz w:val="26"/>
      <w:szCs w:val="24"/>
      <w:lang w:eastAsia="en-GB"/>
    </w:rPr>
  </w:style>
  <w:style w:type="paragraph" w:styleId="Heading1">
    <w:name w:val="heading 1"/>
    <w:basedOn w:val="Normal"/>
    <w:link w:val="Heading1Char"/>
    <w:qFormat/>
    <w:rsid w:val="00AF24E5"/>
    <w:pPr>
      <w:numPr>
        <w:numId w:val="1"/>
      </w:numPr>
      <w:spacing w:after="240"/>
      <w:jc w:val="both"/>
      <w:outlineLvl w:val="0"/>
    </w:pPr>
    <w:rPr>
      <w:rFonts w:cs="Arial"/>
      <w:bCs/>
      <w:szCs w:val="32"/>
    </w:rPr>
  </w:style>
  <w:style w:type="paragraph" w:styleId="Heading2">
    <w:name w:val="heading 2"/>
    <w:basedOn w:val="Heading1"/>
    <w:link w:val="Heading2Char"/>
    <w:qFormat/>
    <w:rsid w:val="00AF24E5"/>
    <w:pPr>
      <w:numPr>
        <w:ilvl w:val="1"/>
      </w:numPr>
      <w:outlineLvl w:val="1"/>
    </w:pPr>
    <w:rPr>
      <w:bCs w:val="0"/>
      <w:iCs/>
      <w:szCs w:val="28"/>
    </w:rPr>
  </w:style>
  <w:style w:type="paragraph" w:styleId="Heading3">
    <w:name w:val="heading 3"/>
    <w:basedOn w:val="Heading2"/>
    <w:link w:val="Heading3Char"/>
    <w:qFormat/>
    <w:rsid w:val="00AF24E5"/>
    <w:pPr>
      <w:numPr>
        <w:ilvl w:val="2"/>
      </w:numPr>
      <w:outlineLvl w:val="2"/>
    </w:pPr>
    <w:rPr>
      <w:bCs/>
      <w:szCs w:val="26"/>
    </w:rPr>
  </w:style>
  <w:style w:type="paragraph" w:styleId="Heading4">
    <w:name w:val="heading 4"/>
    <w:basedOn w:val="Heading3"/>
    <w:link w:val="Heading4Char"/>
    <w:qFormat/>
    <w:rsid w:val="00AF24E5"/>
    <w:pPr>
      <w:numPr>
        <w:ilvl w:val="3"/>
      </w:numPr>
      <w:outlineLvl w:val="3"/>
    </w:pPr>
    <w:rPr>
      <w:bCs w:val="0"/>
      <w:szCs w:val="28"/>
    </w:rPr>
  </w:style>
  <w:style w:type="paragraph" w:styleId="Heading5">
    <w:name w:val="heading 5"/>
    <w:basedOn w:val="Heading4"/>
    <w:link w:val="Heading5Char"/>
    <w:qFormat/>
    <w:rsid w:val="00AF24E5"/>
    <w:pPr>
      <w:numPr>
        <w:ilvl w:val="4"/>
      </w:numPr>
      <w:outlineLvl w:val="4"/>
    </w:pPr>
    <w:rPr>
      <w:bCs/>
      <w:iCs w:val="0"/>
      <w:szCs w:val="26"/>
    </w:rPr>
  </w:style>
  <w:style w:type="paragraph" w:styleId="Heading6">
    <w:name w:val="heading 6"/>
    <w:basedOn w:val="Heading5"/>
    <w:link w:val="Heading6Char"/>
    <w:qFormat/>
    <w:rsid w:val="00AF24E5"/>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4E5"/>
    <w:rPr>
      <w:rFonts w:ascii="Garamond" w:eastAsia="Times New Roman" w:hAnsi="Garamond" w:cs="Arial"/>
      <w:bCs/>
      <w:kern w:val="32"/>
      <w:sz w:val="26"/>
      <w:szCs w:val="32"/>
      <w:lang w:eastAsia="en-GB"/>
    </w:rPr>
  </w:style>
  <w:style w:type="character" w:customStyle="1" w:styleId="Heading2Char">
    <w:name w:val="Heading 2 Char"/>
    <w:basedOn w:val="DefaultParagraphFont"/>
    <w:link w:val="Heading2"/>
    <w:rsid w:val="00AF24E5"/>
    <w:rPr>
      <w:rFonts w:ascii="Garamond" w:eastAsia="Times New Roman" w:hAnsi="Garamond" w:cs="Arial"/>
      <w:iCs/>
      <w:kern w:val="32"/>
      <w:sz w:val="26"/>
      <w:szCs w:val="28"/>
      <w:lang w:eastAsia="en-GB"/>
    </w:rPr>
  </w:style>
  <w:style w:type="character" w:customStyle="1" w:styleId="Heading3Char">
    <w:name w:val="Heading 3 Char"/>
    <w:basedOn w:val="DefaultParagraphFont"/>
    <w:link w:val="Heading3"/>
    <w:rsid w:val="00AF24E5"/>
    <w:rPr>
      <w:rFonts w:ascii="Garamond" w:eastAsia="Times New Roman" w:hAnsi="Garamond" w:cs="Arial"/>
      <w:bCs/>
      <w:iCs/>
      <w:kern w:val="32"/>
      <w:sz w:val="26"/>
      <w:szCs w:val="26"/>
      <w:lang w:eastAsia="en-GB"/>
    </w:rPr>
  </w:style>
  <w:style w:type="character" w:customStyle="1" w:styleId="Heading4Char">
    <w:name w:val="Heading 4 Char"/>
    <w:basedOn w:val="DefaultParagraphFont"/>
    <w:link w:val="Heading4"/>
    <w:rsid w:val="00AF24E5"/>
    <w:rPr>
      <w:rFonts w:ascii="Garamond" w:eastAsia="Times New Roman" w:hAnsi="Garamond" w:cs="Arial"/>
      <w:iCs/>
      <w:kern w:val="32"/>
      <w:sz w:val="26"/>
      <w:szCs w:val="28"/>
      <w:lang w:eastAsia="en-GB"/>
    </w:rPr>
  </w:style>
  <w:style w:type="character" w:customStyle="1" w:styleId="Heading5Char">
    <w:name w:val="Heading 5 Char"/>
    <w:basedOn w:val="DefaultParagraphFont"/>
    <w:link w:val="Heading5"/>
    <w:rsid w:val="00AF24E5"/>
    <w:rPr>
      <w:rFonts w:ascii="Garamond" w:eastAsia="Times New Roman" w:hAnsi="Garamond" w:cs="Arial"/>
      <w:bCs/>
      <w:kern w:val="32"/>
      <w:sz w:val="26"/>
      <w:szCs w:val="26"/>
      <w:lang w:eastAsia="en-GB"/>
    </w:rPr>
  </w:style>
  <w:style w:type="character" w:customStyle="1" w:styleId="Heading6Char">
    <w:name w:val="Heading 6 Char"/>
    <w:basedOn w:val="DefaultParagraphFont"/>
    <w:link w:val="Heading6"/>
    <w:rsid w:val="00AF24E5"/>
    <w:rPr>
      <w:rFonts w:ascii="Garamond" w:eastAsia="Times New Roman" w:hAnsi="Garamond" w:cs="Arial"/>
      <w:kern w:val="32"/>
      <w:sz w:val="26"/>
      <w:lang w:eastAsia="en-GB"/>
    </w:rPr>
  </w:style>
  <w:style w:type="paragraph" w:styleId="Header">
    <w:name w:val="header"/>
    <w:basedOn w:val="Normal"/>
    <w:link w:val="HeaderChar"/>
    <w:uiPriority w:val="99"/>
    <w:unhideWhenUsed/>
    <w:rsid w:val="00757FE9"/>
    <w:pPr>
      <w:tabs>
        <w:tab w:val="center" w:pos="4513"/>
        <w:tab w:val="right" w:pos="9026"/>
      </w:tabs>
    </w:pPr>
  </w:style>
  <w:style w:type="character" w:customStyle="1" w:styleId="HeaderChar">
    <w:name w:val="Header Char"/>
    <w:basedOn w:val="DefaultParagraphFont"/>
    <w:link w:val="Header"/>
    <w:uiPriority w:val="99"/>
    <w:rsid w:val="00757FE9"/>
    <w:rPr>
      <w:rFonts w:ascii="Garamond" w:eastAsia="Times New Roman" w:hAnsi="Garamond" w:cs="Times New Roman"/>
      <w:kern w:val="32"/>
      <w:sz w:val="26"/>
      <w:szCs w:val="24"/>
      <w:lang w:eastAsia="en-GB"/>
    </w:rPr>
  </w:style>
  <w:style w:type="paragraph" w:styleId="Footer">
    <w:name w:val="footer"/>
    <w:basedOn w:val="Normal"/>
    <w:link w:val="FooterChar"/>
    <w:uiPriority w:val="99"/>
    <w:unhideWhenUsed/>
    <w:rsid w:val="00757FE9"/>
    <w:pPr>
      <w:tabs>
        <w:tab w:val="center" w:pos="4513"/>
        <w:tab w:val="right" w:pos="9026"/>
      </w:tabs>
    </w:pPr>
  </w:style>
  <w:style w:type="character" w:customStyle="1" w:styleId="FooterChar">
    <w:name w:val="Footer Char"/>
    <w:basedOn w:val="DefaultParagraphFont"/>
    <w:link w:val="Footer"/>
    <w:uiPriority w:val="99"/>
    <w:rsid w:val="00757FE9"/>
    <w:rPr>
      <w:rFonts w:ascii="Garamond" w:eastAsia="Times New Roman" w:hAnsi="Garamond" w:cs="Times New Roman"/>
      <w:kern w:val="32"/>
      <w:sz w:val="26"/>
      <w:szCs w:val="24"/>
      <w:lang w:eastAsia="en-GB"/>
    </w:rPr>
  </w:style>
  <w:style w:type="paragraph" w:styleId="BalloonText">
    <w:name w:val="Balloon Text"/>
    <w:basedOn w:val="Normal"/>
    <w:link w:val="BalloonTextChar"/>
    <w:uiPriority w:val="99"/>
    <w:semiHidden/>
    <w:unhideWhenUsed/>
    <w:rsid w:val="000B0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919"/>
    <w:rPr>
      <w:rFonts w:ascii="Segoe UI" w:eastAsia="Times New Roman" w:hAnsi="Segoe UI" w:cs="Segoe UI"/>
      <w:kern w:val="3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Struggles</dc:creator>
  <cp:lastModifiedBy>User</cp:lastModifiedBy>
  <cp:revision>4</cp:revision>
  <cp:lastPrinted>2016-12-06T16:16:00Z</cp:lastPrinted>
  <dcterms:created xsi:type="dcterms:W3CDTF">2016-12-09T10:38:00Z</dcterms:created>
  <dcterms:modified xsi:type="dcterms:W3CDTF">2016-12-09T11:08:00Z</dcterms:modified>
</cp:coreProperties>
</file>