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2D" w:rsidRDefault="00791F2D" w:rsidP="00D879D2">
      <w:pPr>
        <w:spacing w:after="0" w:line="240" w:lineRule="auto"/>
        <w:rPr>
          <w:rFonts w:ascii="Arial" w:hAnsi="Arial" w:cs="Arial"/>
          <w:b/>
          <w:sz w:val="28"/>
          <w:szCs w:val="28"/>
        </w:rPr>
      </w:pPr>
      <w:r>
        <w:rPr>
          <w:rFonts w:ascii="Arial" w:hAnsi="Arial" w:cs="Arial"/>
          <w:b/>
          <w:sz w:val="28"/>
          <w:szCs w:val="28"/>
        </w:rPr>
        <w:t xml:space="preserve">Inclusion Programme Bulletin: </w:t>
      </w:r>
      <w:r w:rsidR="00134360">
        <w:rPr>
          <w:rFonts w:ascii="Arial" w:hAnsi="Arial" w:cs="Arial"/>
          <w:b/>
          <w:sz w:val="28"/>
          <w:szCs w:val="28"/>
        </w:rPr>
        <w:t>January</w:t>
      </w:r>
      <w:r w:rsidR="00EE7FE1">
        <w:rPr>
          <w:rFonts w:ascii="Arial" w:hAnsi="Arial" w:cs="Arial"/>
          <w:b/>
          <w:sz w:val="28"/>
          <w:szCs w:val="28"/>
        </w:rPr>
        <w:t xml:space="preserve"> 2016</w:t>
      </w:r>
      <w:r>
        <w:rPr>
          <w:rFonts w:ascii="Arial" w:hAnsi="Arial" w:cs="Arial"/>
          <w:b/>
          <w:sz w:val="28"/>
          <w:szCs w:val="28"/>
        </w:rPr>
        <w:t xml:space="preserve"> </w:t>
      </w:r>
    </w:p>
    <w:p w:rsidR="00791F2D" w:rsidRDefault="00791F2D" w:rsidP="00D879D2">
      <w:pPr>
        <w:spacing w:after="0" w:line="240" w:lineRule="auto"/>
        <w:rPr>
          <w:rFonts w:ascii="Arial" w:hAnsi="Arial" w:cs="Arial"/>
          <w:b/>
          <w:sz w:val="28"/>
          <w:szCs w:val="28"/>
        </w:rPr>
      </w:pPr>
    </w:p>
    <w:p w:rsidR="003E67D3" w:rsidRPr="00D879D2" w:rsidRDefault="00EE7FE1" w:rsidP="00D879D2">
      <w:pPr>
        <w:spacing w:after="0" w:line="240" w:lineRule="auto"/>
        <w:rPr>
          <w:rFonts w:ascii="Arial" w:hAnsi="Arial" w:cs="Arial"/>
          <w:b/>
          <w:sz w:val="28"/>
          <w:szCs w:val="28"/>
        </w:rPr>
      </w:pPr>
      <w:r>
        <w:rPr>
          <w:rFonts w:ascii="Arial" w:hAnsi="Arial" w:cs="Arial"/>
          <w:b/>
          <w:sz w:val="28"/>
          <w:szCs w:val="28"/>
        </w:rPr>
        <w:t xml:space="preserve">Part </w:t>
      </w:r>
      <w:r w:rsidR="00134360">
        <w:rPr>
          <w:rFonts w:ascii="Arial" w:hAnsi="Arial" w:cs="Arial"/>
          <w:b/>
          <w:sz w:val="28"/>
          <w:szCs w:val="28"/>
        </w:rPr>
        <w:t>6</w:t>
      </w:r>
      <w:r w:rsidR="006C23C1">
        <w:rPr>
          <w:rFonts w:ascii="Arial" w:hAnsi="Arial" w:cs="Arial"/>
          <w:b/>
          <w:sz w:val="28"/>
          <w:szCs w:val="28"/>
        </w:rPr>
        <w:t xml:space="preserve">: </w:t>
      </w:r>
      <w:r w:rsidR="00134360">
        <w:rPr>
          <w:rFonts w:ascii="Arial" w:hAnsi="Arial" w:cs="Arial"/>
          <w:b/>
          <w:sz w:val="28"/>
          <w:szCs w:val="28"/>
        </w:rPr>
        <w:t>Writing Outcomes – Code of Practice, Chapter 9</w:t>
      </w:r>
      <w:r w:rsidR="00D879D2">
        <w:rPr>
          <w:rFonts w:ascii="Arial" w:hAnsi="Arial" w:cs="Arial"/>
          <w:b/>
          <w:sz w:val="28"/>
          <w:szCs w:val="28"/>
        </w:rPr>
        <w:br/>
      </w:r>
    </w:p>
    <w:p w:rsidR="00AD7A34" w:rsidRDefault="008B64A2" w:rsidP="00A72E94">
      <w:pPr>
        <w:spacing w:after="0" w:line="240" w:lineRule="auto"/>
        <w:rPr>
          <w:rFonts w:ascii="Arial" w:hAnsi="Arial" w:cs="Arial"/>
          <w:sz w:val="24"/>
          <w:szCs w:val="24"/>
        </w:rPr>
      </w:pPr>
      <w:r>
        <w:rPr>
          <w:rFonts w:ascii="Arial" w:hAnsi="Arial" w:cs="Arial"/>
          <w:b/>
          <w:sz w:val="24"/>
          <w:szCs w:val="24"/>
        </w:rPr>
        <w:t>Introduction</w:t>
      </w:r>
    </w:p>
    <w:p w:rsidR="00782517" w:rsidRPr="00E1473C" w:rsidRDefault="00782517" w:rsidP="00E1473C">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 xml:space="preserve">When drawing up EHC Plans – and, in Sheffield, My Plans – it is important that it is really clear what it is that we want to help children and young people achieve. This is why section E of all EHC Plans </w:t>
      </w:r>
      <w:r>
        <w:rPr>
          <w:rFonts w:ascii="Arial" w:hAnsi="Arial" w:cs="Arial"/>
          <w:b/>
          <w:sz w:val="24"/>
          <w:szCs w:val="24"/>
        </w:rPr>
        <w:t>must</w:t>
      </w:r>
      <w:r>
        <w:rPr>
          <w:rFonts w:ascii="Arial" w:hAnsi="Arial" w:cs="Arial"/>
          <w:sz w:val="24"/>
          <w:szCs w:val="24"/>
        </w:rPr>
        <w:t xml:space="preserve"> specify the outcomes sought</w:t>
      </w:r>
      <w:r w:rsidR="00E1473C">
        <w:rPr>
          <w:rFonts w:ascii="Arial" w:hAnsi="Arial" w:cs="Arial"/>
          <w:sz w:val="24"/>
          <w:szCs w:val="24"/>
        </w:rPr>
        <w:t xml:space="preserve"> for the child or young person. These must address the individual’s needs and be delivered through the specified provision.</w:t>
      </w:r>
      <w:r w:rsidRPr="00E1473C">
        <w:rPr>
          <w:rFonts w:ascii="Arial" w:hAnsi="Arial" w:cs="Arial"/>
          <w:sz w:val="24"/>
          <w:szCs w:val="24"/>
        </w:rPr>
        <w:br/>
      </w:r>
    </w:p>
    <w:p w:rsidR="00E25703" w:rsidRPr="00E25703" w:rsidRDefault="00E25703" w:rsidP="00656ED6">
      <w:pPr>
        <w:spacing w:after="0" w:line="240" w:lineRule="auto"/>
        <w:ind w:left="426" w:hanging="426"/>
        <w:rPr>
          <w:rFonts w:ascii="Arial" w:hAnsi="Arial" w:cs="Arial"/>
          <w:b/>
          <w:sz w:val="24"/>
          <w:szCs w:val="24"/>
        </w:rPr>
      </w:pPr>
      <w:r w:rsidRPr="00E25703">
        <w:rPr>
          <w:rFonts w:ascii="Arial" w:hAnsi="Arial" w:cs="Arial"/>
          <w:b/>
          <w:sz w:val="24"/>
          <w:szCs w:val="24"/>
        </w:rPr>
        <w:t>Outcomes and Aspirations</w:t>
      </w:r>
    </w:p>
    <w:p w:rsidR="00E25703" w:rsidRDefault="00782517"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Outcomes must always be focused on enabling children and young people to move towards the long-term aspirations of employment or higher education, independent livi</w:t>
      </w:r>
      <w:r w:rsidR="00E25703">
        <w:rPr>
          <w:rFonts w:ascii="Arial" w:hAnsi="Arial" w:cs="Arial"/>
          <w:sz w:val="24"/>
          <w:szCs w:val="24"/>
        </w:rPr>
        <w:t>ng and community participation.</w:t>
      </w:r>
      <w:r w:rsidR="00E25703">
        <w:rPr>
          <w:rFonts w:ascii="Arial" w:hAnsi="Arial" w:cs="Arial"/>
          <w:sz w:val="24"/>
          <w:szCs w:val="24"/>
        </w:rPr>
        <w:br/>
      </w:r>
    </w:p>
    <w:p w:rsidR="00782517" w:rsidRDefault="00782517"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These aspirations, specified in section A of the EHC Plan, are not outcomes in themselves</w:t>
      </w:r>
      <w:r w:rsidR="00E25703">
        <w:rPr>
          <w:rFonts w:ascii="Arial" w:hAnsi="Arial" w:cs="Arial"/>
          <w:sz w:val="24"/>
          <w:szCs w:val="24"/>
        </w:rPr>
        <w:t xml:space="preserve"> and Sheffield City Council cannot be held accountable for achieving a child or young person’s aspirations. For example, Sheffield City Council cannot be required to maintain an EHC Plan until a young person secures employment. </w:t>
      </w:r>
      <w:r w:rsidR="00E1473C">
        <w:rPr>
          <w:rFonts w:ascii="Arial" w:hAnsi="Arial" w:cs="Arial"/>
          <w:sz w:val="24"/>
          <w:szCs w:val="24"/>
        </w:rPr>
        <w:br/>
      </w:r>
    </w:p>
    <w:p w:rsidR="00E25703" w:rsidRPr="00E25703" w:rsidRDefault="00E25703" w:rsidP="00656ED6">
      <w:pPr>
        <w:spacing w:after="0" w:line="240" w:lineRule="auto"/>
        <w:ind w:left="426" w:hanging="426"/>
        <w:rPr>
          <w:rFonts w:ascii="Arial" w:hAnsi="Arial" w:cs="Arial"/>
          <w:b/>
          <w:sz w:val="24"/>
          <w:szCs w:val="24"/>
        </w:rPr>
      </w:pPr>
      <w:r w:rsidRPr="00E25703">
        <w:rPr>
          <w:rFonts w:ascii="Arial" w:hAnsi="Arial" w:cs="Arial"/>
          <w:b/>
          <w:sz w:val="24"/>
          <w:szCs w:val="24"/>
        </w:rPr>
        <w:t>SMART Outcomes</w:t>
      </w:r>
    </w:p>
    <w:p w:rsidR="00E25703" w:rsidRDefault="00E25703"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An outcome can be defined as the benefit or difference made to an individual as a result of an intervention. Outcomes are not a description of the service being provided. All outcomes must be SMART:</w:t>
      </w:r>
      <w:r>
        <w:rPr>
          <w:rFonts w:ascii="Arial" w:hAnsi="Arial" w:cs="Arial"/>
          <w:sz w:val="24"/>
          <w:szCs w:val="24"/>
        </w:rPr>
        <w:br/>
      </w:r>
    </w:p>
    <w:p w:rsidR="00E25703" w:rsidRDefault="00E25703" w:rsidP="00656ED6">
      <w:pPr>
        <w:pStyle w:val="ListParagraph"/>
        <w:numPr>
          <w:ilvl w:val="1"/>
          <w:numId w:val="11"/>
        </w:numPr>
        <w:spacing w:after="0" w:line="240" w:lineRule="auto"/>
        <w:ind w:left="709" w:hanging="283"/>
        <w:rPr>
          <w:rFonts w:ascii="Arial" w:hAnsi="Arial" w:cs="Arial"/>
          <w:sz w:val="24"/>
          <w:szCs w:val="24"/>
        </w:rPr>
      </w:pPr>
      <w:r>
        <w:rPr>
          <w:rFonts w:ascii="Arial" w:hAnsi="Arial" w:cs="Arial"/>
          <w:b/>
          <w:sz w:val="24"/>
          <w:szCs w:val="24"/>
        </w:rPr>
        <w:t>S</w:t>
      </w:r>
      <w:r>
        <w:rPr>
          <w:rFonts w:ascii="Arial" w:hAnsi="Arial" w:cs="Arial"/>
          <w:sz w:val="24"/>
          <w:szCs w:val="24"/>
        </w:rPr>
        <w:t>pecific: be really clear what it is that the intervention will achieve;</w:t>
      </w:r>
    </w:p>
    <w:p w:rsidR="00E25703" w:rsidRDefault="00E25703" w:rsidP="00656ED6">
      <w:pPr>
        <w:pStyle w:val="ListParagraph"/>
        <w:numPr>
          <w:ilvl w:val="1"/>
          <w:numId w:val="11"/>
        </w:numPr>
        <w:spacing w:after="0" w:line="240" w:lineRule="auto"/>
        <w:ind w:left="709" w:hanging="283"/>
        <w:rPr>
          <w:rFonts w:ascii="Arial" w:hAnsi="Arial" w:cs="Arial"/>
          <w:sz w:val="24"/>
          <w:szCs w:val="24"/>
        </w:rPr>
      </w:pPr>
      <w:r>
        <w:rPr>
          <w:rFonts w:ascii="Arial" w:hAnsi="Arial" w:cs="Arial"/>
          <w:b/>
          <w:sz w:val="24"/>
          <w:szCs w:val="24"/>
        </w:rPr>
        <w:t>M</w:t>
      </w:r>
      <w:r>
        <w:rPr>
          <w:rFonts w:ascii="Arial" w:hAnsi="Arial" w:cs="Arial"/>
          <w:sz w:val="24"/>
          <w:szCs w:val="24"/>
        </w:rPr>
        <w:t>easurable: be really clear how everyone will know it has been achieved;</w:t>
      </w:r>
    </w:p>
    <w:p w:rsidR="00E25703" w:rsidRDefault="00E25703" w:rsidP="00656ED6">
      <w:pPr>
        <w:pStyle w:val="ListParagraph"/>
        <w:numPr>
          <w:ilvl w:val="1"/>
          <w:numId w:val="11"/>
        </w:numPr>
        <w:spacing w:after="0" w:line="240" w:lineRule="auto"/>
        <w:ind w:left="709" w:hanging="283"/>
        <w:rPr>
          <w:rFonts w:ascii="Arial" w:hAnsi="Arial" w:cs="Arial"/>
          <w:sz w:val="24"/>
          <w:szCs w:val="24"/>
        </w:rPr>
      </w:pPr>
      <w:r>
        <w:rPr>
          <w:rFonts w:ascii="Arial" w:hAnsi="Arial" w:cs="Arial"/>
          <w:b/>
          <w:sz w:val="24"/>
          <w:szCs w:val="24"/>
        </w:rPr>
        <w:t>A</w:t>
      </w:r>
      <w:r>
        <w:rPr>
          <w:rFonts w:ascii="Arial" w:hAnsi="Arial" w:cs="Arial"/>
          <w:sz w:val="24"/>
          <w:szCs w:val="24"/>
        </w:rPr>
        <w:t>chievable: stretching but achievable by the individual</w:t>
      </w:r>
      <w:r w:rsidR="00CE2872">
        <w:rPr>
          <w:rFonts w:ascii="Arial" w:hAnsi="Arial" w:cs="Arial"/>
          <w:sz w:val="24"/>
          <w:szCs w:val="24"/>
        </w:rPr>
        <w:t>;</w:t>
      </w:r>
    </w:p>
    <w:p w:rsidR="00CE2872" w:rsidRDefault="00E25703" w:rsidP="00656ED6">
      <w:pPr>
        <w:pStyle w:val="ListParagraph"/>
        <w:numPr>
          <w:ilvl w:val="1"/>
          <w:numId w:val="11"/>
        </w:numPr>
        <w:spacing w:after="0" w:line="240" w:lineRule="auto"/>
        <w:ind w:left="709" w:hanging="283"/>
        <w:rPr>
          <w:rFonts w:ascii="Arial" w:hAnsi="Arial" w:cs="Arial"/>
          <w:sz w:val="24"/>
          <w:szCs w:val="24"/>
        </w:rPr>
      </w:pPr>
      <w:r>
        <w:rPr>
          <w:rFonts w:ascii="Arial" w:hAnsi="Arial" w:cs="Arial"/>
          <w:b/>
          <w:sz w:val="24"/>
          <w:szCs w:val="24"/>
        </w:rPr>
        <w:t>R</w:t>
      </w:r>
      <w:r>
        <w:rPr>
          <w:rFonts w:ascii="Arial" w:hAnsi="Arial" w:cs="Arial"/>
          <w:sz w:val="24"/>
          <w:szCs w:val="24"/>
        </w:rPr>
        <w:t>ealistic: challenging but give the individual a genuine chance of success</w:t>
      </w:r>
      <w:r w:rsidR="00CE2872">
        <w:rPr>
          <w:rFonts w:ascii="Arial" w:hAnsi="Arial" w:cs="Arial"/>
          <w:sz w:val="24"/>
          <w:szCs w:val="24"/>
        </w:rPr>
        <w:t>; and</w:t>
      </w:r>
    </w:p>
    <w:p w:rsidR="00E25703" w:rsidRDefault="00CE2872" w:rsidP="00656ED6">
      <w:pPr>
        <w:pStyle w:val="ListParagraph"/>
        <w:numPr>
          <w:ilvl w:val="1"/>
          <w:numId w:val="11"/>
        </w:numPr>
        <w:spacing w:after="0" w:line="240" w:lineRule="auto"/>
        <w:ind w:left="709" w:hanging="283"/>
        <w:rPr>
          <w:rFonts w:ascii="Arial" w:hAnsi="Arial" w:cs="Arial"/>
          <w:sz w:val="24"/>
          <w:szCs w:val="24"/>
        </w:rPr>
      </w:pPr>
      <w:proofErr w:type="spellStart"/>
      <w:r>
        <w:rPr>
          <w:rFonts w:ascii="Arial" w:hAnsi="Arial" w:cs="Arial"/>
          <w:b/>
          <w:sz w:val="24"/>
          <w:szCs w:val="24"/>
        </w:rPr>
        <w:t>T</w:t>
      </w:r>
      <w:r>
        <w:rPr>
          <w:rFonts w:ascii="Arial" w:hAnsi="Arial" w:cs="Arial"/>
          <w:sz w:val="24"/>
          <w:szCs w:val="24"/>
        </w:rPr>
        <w:t>imebound</w:t>
      </w:r>
      <w:proofErr w:type="spellEnd"/>
      <w:r>
        <w:rPr>
          <w:rFonts w:ascii="Arial" w:hAnsi="Arial" w:cs="Arial"/>
          <w:sz w:val="24"/>
          <w:szCs w:val="24"/>
        </w:rPr>
        <w:t>: clear about the timeframe within which the outcome will be achieved</w:t>
      </w:r>
      <w:r w:rsidR="00E25703">
        <w:rPr>
          <w:rFonts w:ascii="Arial" w:hAnsi="Arial" w:cs="Arial"/>
          <w:sz w:val="24"/>
          <w:szCs w:val="24"/>
        </w:rPr>
        <w:br/>
      </w:r>
    </w:p>
    <w:p w:rsidR="00550AAE" w:rsidRDefault="00550AAE"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It is really important that outcomes are genuinely SMART. This is because having regard to whether the outcomes have been met is a statutory requirement in deciding whether to cease an EHC Plan. Everyone needs to be clear that they understood and agreed what the outcomes meant, and that they are all agreed that they have been met. Outcomes that are not SMART – e.g. develop independent living skills – will be difficult to evidence as complete.</w:t>
      </w:r>
      <w:r>
        <w:rPr>
          <w:rFonts w:ascii="Arial" w:hAnsi="Arial" w:cs="Arial"/>
          <w:sz w:val="24"/>
          <w:szCs w:val="24"/>
        </w:rPr>
        <w:br/>
      </w:r>
    </w:p>
    <w:p w:rsidR="00550AAE" w:rsidRPr="00550AAE" w:rsidRDefault="00550AAE" w:rsidP="00550AAE">
      <w:pPr>
        <w:spacing w:after="0" w:line="240" w:lineRule="auto"/>
        <w:rPr>
          <w:rFonts w:ascii="Arial" w:hAnsi="Arial" w:cs="Arial"/>
          <w:b/>
          <w:sz w:val="24"/>
          <w:szCs w:val="24"/>
        </w:rPr>
      </w:pPr>
      <w:r w:rsidRPr="00550AAE">
        <w:rPr>
          <w:rFonts w:ascii="Arial" w:hAnsi="Arial" w:cs="Arial"/>
          <w:b/>
          <w:sz w:val="24"/>
          <w:szCs w:val="24"/>
        </w:rPr>
        <w:t>Writing Outcomes</w:t>
      </w:r>
    </w:p>
    <w:p w:rsidR="00E25703" w:rsidRDefault="00CE2872"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 xml:space="preserve">When writing outcomes, it should be really clear why it is </w:t>
      </w:r>
      <w:r w:rsidRPr="00CE2872">
        <w:rPr>
          <w:rFonts w:ascii="Arial" w:hAnsi="Arial" w:cs="Arial"/>
          <w:i/>
          <w:sz w:val="24"/>
          <w:szCs w:val="24"/>
        </w:rPr>
        <w:t>important to</w:t>
      </w:r>
      <w:r>
        <w:rPr>
          <w:rFonts w:ascii="Arial" w:hAnsi="Arial" w:cs="Arial"/>
          <w:sz w:val="24"/>
          <w:szCs w:val="24"/>
        </w:rPr>
        <w:t xml:space="preserve"> the individual – why they (or their parents for younger children) – want to achieve it; and why it is </w:t>
      </w:r>
      <w:r w:rsidRPr="00CE2872">
        <w:rPr>
          <w:rFonts w:ascii="Arial" w:hAnsi="Arial" w:cs="Arial"/>
          <w:i/>
          <w:sz w:val="24"/>
          <w:szCs w:val="24"/>
        </w:rPr>
        <w:t>important for</w:t>
      </w:r>
      <w:r>
        <w:rPr>
          <w:rFonts w:ascii="Arial" w:hAnsi="Arial" w:cs="Arial"/>
          <w:sz w:val="24"/>
          <w:szCs w:val="24"/>
        </w:rPr>
        <w:t xml:space="preserve"> the individual as judged in their best interests by professionals working with them. For example, in the case of speech and language therapy, this might be important to the individual because they want to be able to talk to their friends; it is important for them because being able to communicate reduces their frustration and related poor behaviour.</w:t>
      </w:r>
      <w:r>
        <w:rPr>
          <w:rFonts w:ascii="Arial" w:hAnsi="Arial" w:cs="Arial"/>
          <w:sz w:val="24"/>
          <w:szCs w:val="24"/>
        </w:rPr>
        <w:br/>
      </w:r>
    </w:p>
    <w:p w:rsidR="00DB0365" w:rsidRDefault="006948F8"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Outcomes should be written as positive achievements, not negative preventions – moving towards something good, not away from something bad.</w:t>
      </w:r>
      <w:r w:rsidR="00DB0365">
        <w:rPr>
          <w:rFonts w:ascii="Arial" w:hAnsi="Arial" w:cs="Arial"/>
          <w:sz w:val="24"/>
          <w:szCs w:val="24"/>
        </w:rPr>
        <w:t xml:space="preserve"> Writing them as already achieved makes outcomes more compelling and helps formulate SMART </w:t>
      </w:r>
      <w:r w:rsidR="00DB0365">
        <w:rPr>
          <w:rFonts w:ascii="Arial" w:hAnsi="Arial" w:cs="Arial"/>
          <w:sz w:val="24"/>
          <w:szCs w:val="24"/>
        </w:rPr>
        <w:lastRenderedPageBreak/>
        <w:t xml:space="preserve">outcomes. </w:t>
      </w:r>
      <w:r w:rsidR="00211693">
        <w:rPr>
          <w:rFonts w:ascii="Arial" w:hAnsi="Arial" w:cs="Arial"/>
          <w:sz w:val="24"/>
          <w:szCs w:val="24"/>
        </w:rPr>
        <w:t>Use t</w:t>
      </w:r>
      <w:r w:rsidR="00DB0365">
        <w:rPr>
          <w:rFonts w:ascii="Arial" w:hAnsi="Arial" w:cs="Arial"/>
          <w:sz w:val="24"/>
          <w:szCs w:val="24"/>
        </w:rPr>
        <w:t>he following sentence structure</w:t>
      </w:r>
      <w:r w:rsidR="00211693">
        <w:rPr>
          <w:rFonts w:ascii="Arial" w:hAnsi="Arial" w:cs="Arial"/>
          <w:sz w:val="24"/>
          <w:szCs w:val="24"/>
        </w:rPr>
        <w:t xml:space="preserve"> as a guide</w:t>
      </w:r>
      <w:proofErr w:type="gramStart"/>
      <w:r w:rsidR="00DB0365">
        <w:rPr>
          <w:rFonts w:ascii="Arial" w:hAnsi="Arial" w:cs="Arial"/>
          <w:sz w:val="24"/>
          <w:szCs w:val="24"/>
        </w:rPr>
        <w:t>:</w:t>
      </w:r>
      <w:proofErr w:type="gramEnd"/>
      <w:r w:rsidR="00DB0365">
        <w:rPr>
          <w:rFonts w:ascii="Arial" w:hAnsi="Arial" w:cs="Arial"/>
          <w:sz w:val="24"/>
          <w:szCs w:val="24"/>
        </w:rPr>
        <w:br/>
      </w:r>
      <w:r w:rsidR="00DB0365">
        <w:rPr>
          <w:rFonts w:ascii="Arial" w:hAnsi="Arial" w:cs="Arial"/>
          <w:sz w:val="24"/>
          <w:szCs w:val="24"/>
        </w:rPr>
        <w:br/>
      </w:r>
      <w:r w:rsidR="00DB0365" w:rsidRPr="00550AAE">
        <w:rPr>
          <w:rFonts w:ascii="Arial" w:hAnsi="Arial" w:cs="Arial"/>
          <w:i/>
          <w:sz w:val="24"/>
          <w:szCs w:val="24"/>
        </w:rPr>
        <w:t>“</w:t>
      </w:r>
      <w:r w:rsidR="00DB0365" w:rsidRPr="00E1473C">
        <w:rPr>
          <w:rFonts w:ascii="Arial" w:hAnsi="Arial" w:cs="Arial"/>
          <w:b/>
          <w:i/>
          <w:sz w:val="24"/>
          <w:szCs w:val="24"/>
        </w:rPr>
        <w:t>By</w:t>
      </w:r>
      <w:r w:rsidR="00DB0365" w:rsidRPr="00550AAE">
        <w:rPr>
          <w:rFonts w:ascii="Arial" w:hAnsi="Arial" w:cs="Arial"/>
          <w:i/>
          <w:sz w:val="24"/>
          <w:szCs w:val="24"/>
        </w:rPr>
        <w:t xml:space="preserve"> [insert date, or end of educational stage/phase] [insert name] </w:t>
      </w:r>
      <w:r w:rsidR="00DB0365" w:rsidRPr="00E1473C">
        <w:rPr>
          <w:rFonts w:ascii="Arial" w:hAnsi="Arial" w:cs="Arial"/>
          <w:b/>
          <w:i/>
          <w:sz w:val="24"/>
          <w:szCs w:val="24"/>
        </w:rPr>
        <w:t>will be able to</w:t>
      </w:r>
      <w:r w:rsidR="00DB0365" w:rsidRPr="00550AAE">
        <w:rPr>
          <w:rFonts w:ascii="Arial" w:hAnsi="Arial" w:cs="Arial"/>
          <w:i/>
          <w:sz w:val="24"/>
          <w:szCs w:val="24"/>
        </w:rPr>
        <w:t xml:space="preserve"> [insert what they will be able to do] </w:t>
      </w:r>
      <w:r w:rsidR="00DB0365" w:rsidRPr="00E1473C">
        <w:rPr>
          <w:rFonts w:ascii="Arial" w:hAnsi="Arial" w:cs="Arial"/>
          <w:b/>
          <w:i/>
          <w:sz w:val="24"/>
          <w:szCs w:val="24"/>
        </w:rPr>
        <w:t>so that</w:t>
      </w:r>
      <w:r w:rsidR="00DB0365" w:rsidRPr="00550AAE">
        <w:rPr>
          <w:rFonts w:ascii="Arial" w:hAnsi="Arial" w:cs="Arial"/>
          <w:i/>
          <w:sz w:val="24"/>
          <w:szCs w:val="24"/>
        </w:rPr>
        <w:t xml:space="preserve"> [insert important to/for]”.</w:t>
      </w:r>
      <w:r w:rsidR="00DB0365">
        <w:rPr>
          <w:rFonts w:ascii="Arial" w:hAnsi="Arial" w:cs="Arial"/>
          <w:sz w:val="24"/>
          <w:szCs w:val="24"/>
        </w:rPr>
        <w:br/>
      </w:r>
    </w:p>
    <w:p w:rsidR="00000000" w:rsidRPr="00DB0365" w:rsidRDefault="00DB0365"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Here are some examples of how this might look in practice</w:t>
      </w:r>
      <w:proofErr w:type="gramStart"/>
      <w:r>
        <w:rPr>
          <w:rFonts w:ascii="Arial" w:hAnsi="Arial" w:cs="Arial"/>
          <w:sz w:val="24"/>
          <w:szCs w:val="24"/>
        </w:rPr>
        <w:t>:</w:t>
      </w:r>
      <w:proofErr w:type="gramEnd"/>
      <w:r>
        <w:rPr>
          <w:rFonts w:ascii="Arial" w:hAnsi="Arial" w:cs="Arial"/>
          <w:sz w:val="24"/>
          <w:szCs w:val="24"/>
        </w:rPr>
        <w:br/>
      </w:r>
      <w:r>
        <w:rPr>
          <w:rFonts w:ascii="Arial" w:hAnsi="Arial" w:cs="Arial"/>
          <w:sz w:val="24"/>
          <w:szCs w:val="24"/>
        </w:rPr>
        <w:br/>
      </w:r>
      <w:r w:rsidRPr="00550AAE">
        <w:rPr>
          <w:rFonts w:ascii="Arial" w:hAnsi="Arial" w:cs="Arial"/>
          <w:i/>
          <w:sz w:val="24"/>
          <w:szCs w:val="24"/>
        </w:rPr>
        <w:t>“By the end of key stage 2, Jenny will be able to communicate in sentences so that she can be understood by her friends and can play happily with them at break time every day without getting frustrated at not being understood”</w:t>
      </w:r>
      <w:r w:rsidRPr="00550AAE">
        <w:rPr>
          <w:rFonts w:ascii="Arial" w:hAnsi="Arial" w:cs="Arial"/>
          <w:i/>
          <w:sz w:val="24"/>
          <w:szCs w:val="24"/>
        </w:rPr>
        <w:br/>
      </w:r>
      <w:r>
        <w:rPr>
          <w:rFonts w:ascii="Arial" w:hAnsi="Arial" w:cs="Arial"/>
          <w:sz w:val="24"/>
          <w:szCs w:val="24"/>
        </w:rPr>
        <w:br/>
      </w:r>
      <w:r w:rsidRPr="00550AAE">
        <w:rPr>
          <w:rFonts w:ascii="Arial" w:hAnsi="Arial" w:cs="Arial"/>
          <w:i/>
          <w:sz w:val="24"/>
          <w:szCs w:val="24"/>
        </w:rPr>
        <w:t>“</w:t>
      </w:r>
      <w:r w:rsidR="007067D8" w:rsidRPr="00550AAE">
        <w:rPr>
          <w:rFonts w:ascii="Arial" w:hAnsi="Arial" w:cs="Arial"/>
          <w:i/>
          <w:sz w:val="24"/>
          <w:szCs w:val="24"/>
        </w:rPr>
        <w:t xml:space="preserve">By </w:t>
      </w:r>
      <w:r w:rsidRPr="00550AAE">
        <w:rPr>
          <w:rFonts w:ascii="Arial" w:hAnsi="Arial" w:cs="Arial"/>
          <w:i/>
          <w:sz w:val="24"/>
          <w:szCs w:val="24"/>
        </w:rPr>
        <w:t>June 2018</w:t>
      </w:r>
      <w:r w:rsidR="007067D8" w:rsidRPr="00550AAE">
        <w:rPr>
          <w:rFonts w:ascii="Arial" w:hAnsi="Arial" w:cs="Arial"/>
          <w:i/>
          <w:sz w:val="24"/>
          <w:szCs w:val="24"/>
        </w:rPr>
        <w:t xml:space="preserve">, </w:t>
      </w:r>
      <w:r w:rsidRPr="00550AAE">
        <w:rPr>
          <w:rFonts w:ascii="Arial" w:hAnsi="Arial" w:cs="Arial"/>
          <w:i/>
          <w:sz w:val="24"/>
          <w:szCs w:val="24"/>
        </w:rPr>
        <w:t>Jack</w:t>
      </w:r>
      <w:r w:rsidR="007067D8" w:rsidRPr="00550AAE">
        <w:rPr>
          <w:rFonts w:ascii="Arial" w:hAnsi="Arial" w:cs="Arial"/>
          <w:i/>
          <w:sz w:val="24"/>
          <w:szCs w:val="24"/>
        </w:rPr>
        <w:t xml:space="preserve"> will be able to use the bus to get to school every day by </w:t>
      </w:r>
      <w:r w:rsidR="00E1473C">
        <w:rPr>
          <w:rFonts w:ascii="Arial" w:hAnsi="Arial" w:cs="Arial"/>
          <w:i/>
          <w:sz w:val="24"/>
          <w:szCs w:val="24"/>
        </w:rPr>
        <w:t>him</w:t>
      </w:r>
      <w:r w:rsidR="007067D8" w:rsidRPr="00550AAE">
        <w:rPr>
          <w:rFonts w:ascii="Arial" w:hAnsi="Arial" w:cs="Arial"/>
          <w:i/>
          <w:sz w:val="24"/>
          <w:szCs w:val="24"/>
        </w:rPr>
        <w:t>self and to go shopping on</w:t>
      </w:r>
      <w:r w:rsidR="00E1473C">
        <w:rPr>
          <w:rFonts w:ascii="Arial" w:hAnsi="Arial" w:cs="Arial"/>
          <w:i/>
          <w:sz w:val="24"/>
          <w:szCs w:val="24"/>
        </w:rPr>
        <w:t xml:space="preserve"> his</w:t>
      </w:r>
      <w:r w:rsidR="007067D8" w:rsidRPr="00550AAE">
        <w:rPr>
          <w:rFonts w:ascii="Arial" w:hAnsi="Arial" w:cs="Arial"/>
          <w:i/>
          <w:sz w:val="24"/>
          <w:szCs w:val="24"/>
        </w:rPr>
        <w:t xml:space="preserve"> own once a month on Saturdays</w:t>
      </w:r>
      <w:r w:rsidRPr="00550AAE">
        <w:rPr>
          <w:rFonts w:ascii="Arial" w:hAnsi="Arial" w:cs="Arial"/>
          <w:i/>
          <w:sz w:val="24"/>
          <w:szCs w:val="24"/>
        </w:rPr>
        <w:t>”</w:t>
      </w:r>
      <w:r w:rsidR="007067D8" w:rsidRPr="00550AAE">
        <w:rPr>
          <w:rFonts w:ascii="Arial" w:hAnsi="Arial" w:cs="Arial"/>
          <w:i/>
          <w:sz w:val="24"/>
          <w:szCs w:val="24"/>
        </w:rPr>
        <w:t>.</w:t>
      </w:r>
      <w:r w:rsidRPr="00550AAE">
        <w:rPr>
          <w:rFonts w:ascii="Arial" w:hAnsi="Arial" w:cs="Arial"/>
          <w:i/>
          <w:sz w:val="24"/>
          <w:szCs w:val="24"/>
        </w:rPr>
        <w:br/>
      </w:r>
    </w:p>
    <w:p w:rsidR="007067D8" w:rsidRDefault="00656ED6"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Disciplined use of</w:t>
      </w:r>
      <w:r w:rsidR="00DB0365">
        <w:rPr>
          <w:rFonts w:ascii="Arial" w:hAnsi="Arial" w:cs="Arial"/>
          <w:sz w:val="24"/>
          <w:szCs w:val="24"/>
        </w:rPr>
        <w:t xml:space="preserve"> the phrase “will be able to” is really important</w:t>
      </w:r>
      <w:r>
        <w:rPr>
          <w:rFonts w:ascii="Arial" w:hAnsi="Arial" w:cs="Arial"/>
          <w:sz w:val="24"/>
          <w:szCs w:val="24"/>
        </w:rPr>
        <w:t>; it is often when deviating from this wording that people start to find it more difficult to write outcomes – e.g. using “will have” or “will achieve”</w:t>
      </w:r>
      <w:r w:rsidR="00550AAE">
        <w:rPr>
          <w:rFonts w:ascii="Arial" w:hAnsi="Arial" w:cs="Arial"/>
          <w:sz w:val="24"/>
          <w:szCs w:val="24"/>
        </w:rPr>
        <w:t xml:space="preserve"> is often not helpful</w:t>
      </w:r>
      <w:r w:rsidR="00DB0365">
        <w:rPr>
          <w:rFonts w:ascii="Arial" w:hAnsi="Arial" w:cs="Arial"/>
          <w:sz w:val="24"/>
          <w:szCs w:val="24"/>
        </w:rPr>
        <w:t xml:space="preserve">. </w:t>
      </w:r>
      <w:r w:rsidR="007067D8">
        <w:rPr>
          <w:rFonts w:ascii="Arial" w:hAnsi="Arial" w:cs="Arial"/>
          <w:sz w:val="24"/>
          <w:szCs w:val="24"/>
        </w:rPr>
        <w:br/>
      </w:r>
    </w:p>
    <w:p w:rsidR="00CE2872" w:rsidRDefault="00DB0365"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 xml:space="preserve">Describing what someone will be able to do is describing an action, skill or function that they can’t do now, but will be able to do if they achieve </w:t>
      </w:r>
      <w:r w:rsidR="00656ED6">
        <w:rPr>
          <w:rFonts w:ascii="Arial" w:hAnsi="Arial" w:cs="Arial"/>
          <w:sz w:val="24"/>
          <w:szCs w:val="24"/>
        </w:rPr>
        <w:t xml:space="preserve">the outcome. It’s </w:t>
      </w:r>
      <w:r w:rsidR="00550AAE">
        <w:rPr>
          <w:rFonts w:ascii="Arial" w:hAnsi="Arial" w:cs="Arial"/>
          <w:sz w:val="24"/>
          <w:szCs w:val="24"/>
        </w:rPr>
        <w:t xml:space="preserve">also </w:t>
      </w:r>
      <w:r w:rsidR="00656ED6">
        <w:rPr>
          <w:rFonts w:ascii="Arial" w:hAnsi="Arial" w:cs="Arial"/>
          <w:sz w:val="24"/>
          <w:szCs w:val="24"/>
        </w:rPr>
        <w:t>not describing something they might have access to – e.g. will be able to join a football club</w:t>
      </w:r>
      <w:r w:rsidR="00550AAE">
        <w:rPr>
          <w:rFonts w:ascii="Arial" w:hAnsi="Arial" w:cs="Arial"/>
          <w:sz w:val="24"/>
          <w:szCs w:val="24"/>
        </w:rPr>
        <w:t>;</w:t>
      </w:r>
      <w:r w:rsidR="00656ED6">
        <w:rPr>
          <w:rFonts w:ascii="Arial" w:hAnsi="Arial" w:cs="Arial"/>
          <w:sz w:val="24"/>
          <w:szCs w:val="24"/>
        </w:rPr>
        <w:t xml:space="preserve"> or something aspirational – e.g. they will be able to develop coping strategies.</w:t>
      </w:r>
      <w:r w:rsidR="00656ED6">
        <w:rPr>
          <w:rFonts w:ascii="Arial" w:hAnsi="Arial" w:cs="Arial"/>
          <w:sz w:val="24"/>
          <w:szCs w:val="24"/>
        </w:rPr>
        <w:br/>
      </w:r>
    </w:p>
    <w:p w:rsidR="00656ED6" w:rsidRPr="00656ED6" w:rsidRDefault="00656ED6" w:rsidP="00656ED6">
      <w:pPr>
        <w:spacing w:after="0" w:line="240" w:lineRule="auto"/>
        <w:ind w:left="426" w:hanging="426"/>
        <w:rPr>
          <w:rFonts w:ascii="Arial" w:hAnsi="Arial" w:cs="Arial"/>
          <w:b/>
          <w:sz w:val="24"/>
          <w:szCs w:val="24"/>
        </w:rPr>
      </w:pPr>
      <w:r w:rsidRPr="00656ED6">
        <w:rPr>
          <w:rFonts w:ascii="Arial" w:hAnsi="Arial" w:cs="Arial"/>
          <w:b/>
          <w:sz w:val="24"/>
          <w:szCs w:val="24"/>
        </w:rPr>
        <w:t>Timeframes for Outcomes</w:t>
      </w:r>
    </w:p>
    <w:p w:rsidR="00550AAE" w:rsidRDefault="00656ED6"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 xml:space="preserve">Normally, outcomes would be set for the end of a key stage or phase of education – e.g. by the end of key stage 2, or by the end of primary school. It is recommended that outcomes are </w:t>
      </w:r>
      <w:r w:rsidR="007067D8">
        <w:rPr>
          <w:rFonts w:ascii="Arial" w:hAnsi="Arial" w:cs="Arial"/>
          <w:sz w:val="24"/>
          <w:szCs w:val="24"/>
        </w:rPr>
        <w:t xml:space="preserve">usually </w:t>
      </w:r>
      <w:r>
        <w:rPr>
          <w:rFonts w:ascii="Arial" w:hAnsi="Arial" w:cs="Arial"/>
          <w:sz w:val="24"/>
          <w:szCs w:val="24"/>
        </w:rPr>
        <w:t xml:space="preserve">set for a period </w:t>
      </w:r>
      <w:r w:rsidR="007067D8">
        <w:rPr>
          <w:rFonts w:ascii="Arial" w:hAnsi="Arial" w:cs="Arial"/>
          <w:sz w:val="24"/>
          <w:szCs w:val="24"/>
        </w:rPr>
        <w:t xml:space="preserve">of </w:t>
      </w:r>
      <w:r>
        <w:rPr>
          <w:rFonts w:ascii="Arial" w:hAnsi="Arial" w:cs="Arial"/>
          <w:sz w:val="24"/>
          <w:szCs w:val="24"/>
        </w:rPr>
        <w:t>twelve months</w:t>
      </w:r>
      <w:r w:rsidR="007067D8">
        <w:rPr>
          <w:rFonts w:ascii="Arial" w:hAnsi="Arial" w:cs="Arial"/>
          <w:sz w:val="24"/>
          <w:szCs w:val="24"/>
        </w:rPr>
        <w:t xml:space="preserve"> or more</w:t>
      </w:r>
      <w:r>
        <w:rPr>
          <w:rFonts w:ascii="Arial" w:hAnsi="Arial" w:cs="Arial"/>
          <w:sz w:val="24"/>
          <w:szCs w:val="24"/>
        </w:rPr>
        <w:t xml:space="preserve"> so that reviewing whether they have been met </w:t>
      </w:r>
      <w:r w:rsidR="007067D8">
        <w:rPr>
          <w:rFonts w:ascii="Arial" w:hAnsi="Arial" w:cs="Arial"/>
          <w:sz w:val="24"/>
          <w:szCs w:val="24"/>
        </w:rPr>
        <w:t>can</w:t>
      </w:r>
      <w:r>
        <w:rPr>
          <w:rFonts w:ascii="Arial" w:hAnsi="Arial" w:cs="Arial"/>
          <w:sz w:val="24"/>
          <w:szCs w:val="24"/>
        </w:rPr>
        <w:t xml:space="preserve"> </w:t>
      </w:r>
      <w:r w:rsidR="00E1473C">
        <w:rPr>
          <w:rFonts w:ascii="Arial" w:hAnsi="Arial" w:cs="Arial"/>
          <w:sz w:val="24"/>
          <w:szCs w:val="24"/>
        </w:rPr>
        <w:t>always</w:t>
      </w:r>
      <w:r w:rsidR="007067D8">
        <w:rPr>
          <w:rFonts w:ascii="Arial" w:hAnsi="Arial" w:cs="Arial"/>
          <w:sz w:val="24"/>
          <w:szCs w:val="24"/>
        </w:rPr>
        <w:t xml:space="preserve"> be</w:t>
      </w:r>
      <w:r w:rsidR="00E1473C">
        <w:rPr>
          <w:rFonts w:ascii="Arial" w:hAnsi="Arial" w:cs="Arial"/>
          <w:sz w:val="24"/>
          <w:szCs w:val="24"/>
        </w:rPr>
        <w:t xml:space="preserve"> </w:t>
      </w:r>
      <w:r>
        <w:rPr>
          <w:rFonts w:ascii="Arial" w:hAnsi="Arial" w:cs="Arial"/>
          <w:sz w:val="24"/>
          <w:szCs w:val="24"/>
        </w:rPr>
        <w:t>linked to the Annual Review of the EHC Plan.</w:t>
      </w:r>
      <w:r w:rsidR="00550AAE">
        <w:rPr>
          <w:rFonts w:ascii="Arial" w:hAnsi="Arial" w:cs="Arial"/>
          <w:sz w:val="24"/>
          <w:szCs w:val="24"/>
        </w:rPr>
        <w:t xml:space="preserve"> </w:t>
      </w:r>
      <w:r w:rsidR="00550AAE">
        <w:rPr>
          <w:rFonts w:ascii="Arial" w:hAnsi="Arial" w:cs="Arial"/>
          <w:sz w:val="24"/>
          <w:szCs w:val="24"/>
        </w:rPr>
        <w:br/>
      </w:r>
    </w:p>
    <w:p w:rsidR="00550AAE" w:rsidRDefault="00550AAE" w:rsidP="00656ED6">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Outcomes might be shorter than twelve months for young people approaching the end of their time in education and training; for those in Early Years where it is recommended that EHC Plans are reviewed every six months; or, in Sheffield, for those with My Plans that are reviewed three times a year.</w:t>
      </w:r>
      <w:r>
        <w:rPr>
          <w:rFonts w:ascii="Arial" w:hAnsi="Arial" w:cs="Arial"/>
          <w:sz w:val="24"/>
          <w:szCs w:val="24"/>
        </w:rPr>
        <w:br/>
      </w:r>
    </w:p>
    <w:p w:rsidR="00550AAE" w:rsidRDefault="00550AAE" w:rsidP="00550AAE">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In most cases, a good EHC Plan will have a range of outcomes, some to be achieved by the</w:t>
      </w:r>
      <w:r w:rsidR="007067D8">
        <w:rPr>
          <w:rFonts w:ascii="Arial" w:hAnsi="Arial" w:cs="Arial"/>
          <w:sz w:val="24"/>
          <w:szCs w:val="24"/>
        </w:rPr>
        <w:t xml:space="preserve"> end of the</w:t>
      </w:r>
      <w:r>
        <w:rPr>
          <w:rFonts w:ascii="Arial" w:hAnsi="Arial" w:cs="Arial"/>
          <w:sz w:val="24"/>
          <w:szCs w:val="24"/>
        </w:rPr>
        <w:t xml:space="preserve"> current phase or stage of education, and one</w:t>
      </w:r>
      <w:r w:rsidR="007067D8">
        <w:rPr>
          <w:rFonts w:ascii="Arial" w:hAnsi="Arial" w:cs="Arial"/>
          <w:sz w:val="24"/>
          <w:szCs w:val="24"/>
        </w:rPr>
        <w:t xml:space="preserve"> or two</w:t>
      </w:r>
      <w:r>
        <w:rPr>
          <w:rFonts w:ascii="Arial" w:hAnsi="Arial" w:cs="Arial"/>
          <w:sz w:val="24"/>
          <w:szCs w:val="24"/>
        </w:rPr>
        <w:t xml:space="preserve"> looking ahead to the next phase or stage of education. This is less likely to be the case as young people approach the end of their time in education. However, from Year 9 onwards all EHC Plans should contain outcomes that are focused on preparing for adulthood.</w:t>
      </w:r>
      <w:r w:rsidR="00E1473C">
        <w:rPr>
          <w:rFonts w:ascii="Arial" w:hAnsi="Arial" w:cs="Arial"/>
          <w:sz w:val="24"/>
          <w:szCs w:val="24"/>
        </w:rPr>
        <w:br/>
      </w:r>
    </w:p>
    <w:p w:rsidR="00E1473C" w:rsidRPr="00E1473C" w:rsidRDefault="00E1473C" w:rsidP="00E1473C">
      <w:pPr>
        <w:spacing w:after="0" w:line="240" w:lineRule="auto"/>
        <w:rPr>
          <w:rFonts w:ascii="Arial" w:hAnsi="Arial" w:cs="Arial"/>
          <w:b/>
          <w:sz w:val="24"/>
          <w:szCs w:val="24"/>
        </w:rPr>
      </w:pPr>
      <w:r w:rsidRPr="00E1473C">
        <w:rPr>
          <w:rFonts w:ascii="Arial" w:hAnsi="Arial" w:cs="Arial"/>
          <w:b/>
          <w:sz w:val="24"/>
          <w:szCs w:val="24"/>
        </w:rPr>
        <w:t>Steps to achieve</w:t>
      </w:r>
    </w:p>
    <w:p w:rsidR="00211693" w:rsidRDefault="00E1473C" w:rsidP="00211693">
      <w:pPr>
        <w:pStyle w:val="ListParagraph"/>
        <w:numPr>
          <w:ilvl w:val="0"/>
          <w:numId w:val="11"/>
        </w:numPr>
        <w:spacing w:after="0" w:line="240" w:lineRule="auto"/>
        <w:ind w:left="426" w:hanging="426"/>
        <w:rPr>
          <w:rFonts w:ascii="Arial" w:hAnsi="Arial" w:cs="Arial"/>
          <w:sz w:val="24"/>
          <w:szCs w:val="24"/>
        </w:rPr>
      </w:pPr>
      <w:r>
        <w:rPr>
          <w:rFonts w:ascii="Arial" w:hAnsi="Arial" w:cs="Arial"/>
          <w:sz w:val="24"/>
          <w:szCs w:val="24"/>
        </w:rPr>
        <w:t>Each outcome should include a number of smaller measures that enable families and professionals to see whether anticipated progress is</w:t>
      </w:r>
      <w:r w:rsidR="00211693">
        <w:rPr>
          <w:rFonts w:ascii="Arial" w:hAnsi="Arial" w:cs="Arial"/>
          <w:sz w:val="24"/>
          <w:szCs w:val="24"/>
        </w:rPr>
        <w:t xml:space="preserve"> being made towards the outcome. Reviewing the steps to achieve should be part of regular progress checks and will form a key part of the discussion at the Annual Review.</w:t>
      </w:r>
      <w:r w:rsidR="00211693">
        <w:rPr>
          <w:rFonts w:ascii="Arial" w:hAnsi="Arial" w:cs="Arial"/>
          <w:sz w:val="24"/>
          <w:szCs w:val="24"/>
        </w:rPr>
        <w:br/>
      </w:r>
    </w:p>
    <w:p w:rsidR="00211693" w:rsidRPr="00211693" w:rsidRDefault="00211693" w:rsidP="00211693">
      <w:pPr>
        <w:spacing w:after="0" w:line="240" w:lineRule="auto"/>
        <w:rPr>
          <w:rFonts w:ascii="Arial" w:hAnsi="Arial" w:cs="Arial"/>
          <w:b/>
          <w:sz w:val="24"/>
          <w:szCs w:val="24"/>
        </w:rPr>
      </w:pPr>
      <w:r w:rsidRPr="00211693">
        <w:rPr>
          <w:rFonts w:ascii="Arial" w:hAnsi="Arial" w:cs="Arial"/>
          <w:b/>
          <w:sz w:val="24"/>
          <w:szCs w:val="24"/>
        </w:rPr>
        <w:t>Further advice</w:t>
      </w:r>
    </w:p>
    <w:p w:rsidR="00211693" w:rsidRPr="007067D8" w:rsidRDefault="00211693" w:rsidP="00211693">
      <w:pPr>
        <w:pStyle w:val="ListParagraph"/>
        <w:numPr>
          <w:ilvl w:val="0"/>
          <w:numId w:val="11"/>
        </w:numPr>
        <w:spacing w:after="0" w:line="240" w:lineRule="auto"/>
        <w:ind w:left="426" w:hanging="426"/>
        <w:rPr>
          <w:rFonts w:ascii="Arial" w:hAnsi="Arial" w:cs="Arial"/>
          <w:sz w:val="24"/>
          <w:szCs w:val="24"/>
        </w:rPr>
      </w:pPr>
      <w:r w:rsidRPr="007067D8">
        <w:rPr>
          <w:rFonts w:ascii="Arial" w:hAnsi="Arial" w:cs="Arial"/>
          <w:sz w:val="24"/>
          <w:szCs w:val="24"/>
        </w:rPr>
        <w:t xml:space="preserve">Writing outcomes is not always easy. The Council for Disabled Children have produced </w:t>
      </w:r>
      <w:hyperlink r:id="rId9" w:history="1">
        <w:r w:rsidRPr="007067D8">
          <w:rPr>
            <w:rStyle w:val="Hyperlink"/>
            <w:rFonts w:ascii="Arial" w:hAnsi="Arial" w:cs="Arial"/>
            <w:sz w:val="24"/>
            <w:szCs w:val="24"/>
          </w:rPr>
          <w:t>The Outcomes Pyramid</w:t>
        </w:r>
      </w:hyperlink>
      <w:r w:rsidRPr="007067D8">
        <w:rPr>
          <w:rFonts w:ascii="Arial" w:hAnsi="Arial" w:cs="Arial"/>
          <w:sz w:val="24"/>
          <w:szCs w:val="24"/>
        </w:rPr>
        <w:t xml:space="preserve"> that some may find </w:t>
      </w:r>
      <w:r w:rsidR="002C2F4F" w:rsidRPr="007067D8">
        <w:rPr>
          <w:rFonts w:ascii="Arial" w:hAnsi="Arial" w:cs="Arial"/>
          <w:sz w:val="24"/>
          <w:szCs w:val="24"/>
        </w:rPr>
        <w:t>helpful</w:t>
      </w:r>
      <w:r w:rsidRPr="007067D8">
        <w:rPr>
          <w:rFonts w:ascii="Arial" w:hAnsi="Arial" w:cs="Arial"/>
          <w:sz w:val="24"/>
          <w:szCs w:val="24"/>
        </w:rPr>
        <w:t>. Sheffield City Council can also provide training on writing outcomes – please con</w:t>
      </w:r>
      <w:r w:rsidR="002C2F4F" w:rsidRPr="007067D8">
        <w:rPr>
          <w:rFonts w:ascii="Arial" w:hAnsi="Arial" w:cs="Arial"/>
          <w:sz w:val="24"/>
          <w:szCs w:val="24"/>
        </w:rPr>
        <w:t>tact us if you would like to take advantage of this opportunity.</w:t>
      </w:r>
      <w:bookmarkStart w:id="0" w:name="_GoBack"/>
      <w:bookmarkEnd w:id="0"/>
    </w:p>
    <w:sectPr w:rsidR="00211693" w:rsidRPr="007067D8" w:rsidSect="002E7DF8">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C1" w:rsidRDefault="006C23C1" w:rsidP="006C23C1">
      <w:pPr>
        <w:spacing w:after="0" w:line="240" w:lineRule="auto"/>
      </w:pPr>
      <w:r>
        <w:separator/>
      </w:r>
    </w:p>
  </w:endnote>
  <w:endnote w:type="continuationSeparator" w:id="0">
    <w:p w:rsidR="006C23C1" w:rsidRDefault="006C23C1" w:rsidP="006C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C1" w:rsidRDefault="006C23C1" w:rsidP="006C23C1">
      <w:pPr>
        <w:spacing w:after="0" w:line="240" w:lineRule="auto"/>
      </w:pPr>
      <w:r>
        <w:separator/>
      </w:r>
    </w:p>
  </w:footnote>
  <w:footnote w:type="continuationSeparator" w:id="0">
    <w:p w:rsidR="006C23C1" w:rsidRDefault="006C23C1" w:rsidP="006C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C1" w:rsidRDefault="006C23C1" w:rsidP="0060413C">
    <w:r w:rsidRPr="00C817B0">
      <w:rPr>
        <w:rFonts w:ascii="Arial" w:hAnsi="Arial" w:cs="Arial"/>
        <w:b/>
        <w:sz w:val="32"/>
        <w:szCs w:val="32"/>
      </w:rPr>
      <w:t>Understanding the 0-25 SEND Code of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545"/>
    <w:multiLevelType w:val="hybridMultilevel"/>
    <w:tmpl w:val="98C66746"/>
    <w:lvl w:ilvl="0" w:tplc="DADE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10A59"/>
    <w:multiLevelType w:val="hybridMultilevel"/>
    <w:tmpl w:val="30408AEE"/>
    <w:lvl w:ilvl="0" w:tplc="46685CA6">
      <w:start w:val="1"/>
      <w:numFmt w:val="bullet"/>
      <w:lvlText w:val="•"/>
      <w:lvlJc w:val="left"/>
      <w:pPr>
        <w:tabs>
          <w:tab w:val="num" w:pos="720"/>
        </w:tabs>
        <w:ind w:left="720" w:hanging="360"/>
      </w:pPr>
      <w:rPr>
        <w:rFonts w:ascii="Arial" w:hAnsi="Arial" w:hint="default"/>
      </w:rPr>
    </w:lvl>
    <w:lvl w:ilvl="1" w:tplc="A20A00AA" w:tentative="1">
      <w:start w:val="1"/>
      <w:numFmt w:val="bullet"/>
      <w:lvlText w:val="•"/>
      <w:lvlJc w:val="left"/>
      <w:pPr>
        <w:tabs>
          <w:tab w:val="num" w:pos="1440"/>
        </w:tabs>
        <w:ind w:left="1440" w:hanging="360"/>
      </w:pPr>
      <w:rPr>
        <w:rFonts w:ascii="Arial" w:hAnsi="Arial" w:hint="default"/>
      </w:rPr>
    </w:lvl>
    <w:lvl w:ilvl="2" w:tplc="CDF4C020" w:tentative="1">
      <w:start w:val="1"/>
      <w:numFmt w:val="bullet"/>
      <w:lvlText w:val="•"/>
      <w:lvlJc w:val="left"/>
      <w:pPr>
        <w:tabs>
          <w:tab w:val="num" w:pos="2160"/>
        </w:tabs>
        <w:ind w:left="2160" w:hanging="360"/>
      </w:pPr>
      <w:rPr>
        <w:rFonts w:ascii="Arial" w:hAnsi="Arial" w:hint="default"/>
      </w:rPr>
    </w:lvl>
    <w:lvl w:ilvl="3" w:tplc="00506B2C" w:tentative="1">
      <w:start w:val="1"/>
      <w:numFmt w:val="bullet"/>
      <w:lvlText w:val="•"/>
      <w:lvlJc w:val="left"/>
      <w:pPr>
        <w:tabs>
          <w:tab w:val="num" w:pos="2880"/>
        </w:tabs>
        <w:ind w:left="2880" w:hanging="360"/>
      </w:pPr>
      <w:rPr>
        <w:rFonts w:ascii="Arial" w:hAnsi="Arial" w:hint="default"/>
      </w:rPr>
    </w:lvl>
    <w:lvl w:ilvl="4" w:tplc="E8E0646E" w:tentative="1">
      <w:start w:val="1"/>
      <w:numFmt w:val="bullet"/>
      <w:lvlText w:val="•"/>
      <w:lvlJc w:val="left"/>
      <w:pPr>
        <w:tabs>
          <w:tab w:val="num" w:pos="3600"/>
        </w:tabs>
        <w:ind w:left="3600" w:hanging="360"/>
      </w:pPr>
      <w:rPr>
        <w:rFonts w:ascii="Arial" w:hAnsi="Arial" w:hint="default"/>
      </w:rPr>
    </w:lvl>
    <w:lvl w:ilvl="5" w:tplc="46908074" w:tentative="1">
      <w:start w:val="1"/>
      <w:numFmt w:val="bullet"/>
      <w:lvlText w:val="•"/>
      <w:lvlJc w:val="left"/>
      <w:pPr>
        <w:tabs>
          <w:tab w:val="num" w:pos="4320"/>
        </w:tabs>
        <w:ind w:left="4320" w:hanging="360"/>
      </w:pPr>
      <w:rPr>
        <w:rFonts w:ascii="Arial" w:hAnsi="Arial" w:hint="default"/>
      </w:rPr>
    </w:lvl>
    <w:lvl w:ilvl="6" w:tplc="5F328320" w:tentative="1">
      <w:start w:val="1"/>
      <w:numFmt w:val="bullet"/>
      <w:lvlText w:val="•"/>
      <w:lvlJc w:val="left"/>
      <w:pPr>
        <w:tabs>
          <w:tab w:val="num" w:pos="5040"/>
        </w:tabs>
        <w:ind w:left="5040" w:hanging="360"/>
      </w:pPr>
      <w:rPr>
        <w:rFonts w:ascii="Arial" w:hAnsi="Arial" w:hint="default"/>
      </w:rPr>
    </w:lvl>
    <w:lvl w:ilvl="7" w:tplc="DF0ED7C2" w:tentative="1">
      <w:start w:val="1"/>
      <w:numFmt w:val="bullet"/>
      <w:lvlText w:val="•"/>
      <w:lvlJc w:val="left"/>
      <w:pPr>
        <w:tabs>
          <w:tab w:val="num" w:pos="5760"/>
        </w:tabs>
        <w:ind w:left="5760" w:hanging="360"/>
      </w:pPr>
      <w:rPr>
        <w:rFonts w:ascii="Arial" w:hAnsi="Arial" w:hint="default"/>
      </w:rPr>
    </w:lvl>
    <w:lvl w:ilvl="8" w:tplc="D2ACC4EA" w:tentative="1">
      <w:start w:val="1"/>
      <w:numFmt w:val="bullet"/>
      <w:lvlText w:val="•"/>
      <w:lvlJc w:val="left"/>
      <w:pPr>
        <w:tabs>
          <w:tab w:val="num" w:pos="6480"/>
        </w:tabs>
        <w:ind w:left="6480" w:hanging="360"/>
      </w:pPr>
      <w:rPr>
        <w:rFonts w:ascii="Arial" w:hAnsi="Arial" w:hint="default"/>
      </w:rPr>
    </w:lvl>
  </w:abstractNum>
  <w:abstractNum w:abstractNumId="2">
    <w:nsid w:val="1D921E43"/>
    <w:multiLevelType w:val="hybridMultilevel"/>
    <w:tmpl w:val="50CE5D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10766B"/>
    <w:multiLevelType w:val="hybridMultilevel"/>
    <w:tmpl w:val="9112EF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68140F"/>
    <w:multiLevelType w:val="hybridMultilevel"/>
    <w:tmpl w:val="88DE4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2F96258"/>
    <w:multiLevelType w:val="hybridMultilevel"/>
    <w:tmpl w:val="5622EC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557A81"/>
    <w:multiLevelType w:val="hybridMultilevel"/>
    <w:tmpl w:val="DD18897E"/>
    <w:lvl w:ilvl="0" w:tplc="0809000F">
      <w:start w:val="1"/>
      <w:numFmt w:val="decimal"/>
      <w:lvlText w:val="%1."/>
      <w:lvlJc w:val="left"/>
      <w:pPr>
        <w:ind w:left="720" w:hanging="360"/>
      </w:pPr>
    </w:lvl>
    <w:lvl w:ilvl="1" w:tplc="DADEFD3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3A0025"/>
    <w:multiLevelType w:val="hybridMultilevel"/>
    <w:tmpl w:val="5232B8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075FAB"/>
    <w:multiLevelType w:val="hybridMultilevel"/>
    <w:tmpl w:val="C8BE9FE6"/>
    <w:lvl w:ilvl="0" w:tplc="DADEFD3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F306194"/>
    <w:multiLevelType w:val="hybridMultilevel"/>
    <w:tmpl w:val="81C84C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744A062F"/>
    <w:multiLevelType w:val="hybridMultilevel"/>
    <w:tmpl w:val="2A94D14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550BF5"/>
    <w:multiLevelType w:val="hybridMultilevel"/>
    <w:tmpl w:val="9C363F2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9"/>
  </w:num>
  <w:num w:numId="6">
    <w:abstractNumId w:val="7"/>
  </w:num>
  <w:num w:numId="7">
    <w:abstractNumId w:val="2"/>
  </w:num>
  <w:num w:numId="8">
    <w:abstractNumId w:val="3"/>
  </w:num>
  <w:num w:numId="9">
    <w:abstractNumId w:val="11"/>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C1"/>
    <w:rsid w:val="0003440E"/>
    <w:rsid w:val="00057DA1"/>
    <w:rsid w:val="00084BBC"/>
    <w:rsid w:val="000B21BD"/>
    <w:rsid w:val="000F77E2"/>
    <w:rsid w:val="001061FD"/>
    <w:rsid w:val="00113B26"/>
    <w:rsid w:val="00134360"/>
    <w:rsid w:val="00190266"/>
    <w:rsid w:val="001D6851"/>
    <w:rsid w:val="00202F7F"/>
    <w:rsid w:val="00211693"/>
    <w:rsid w:val="00245571"/>
    <w:rsid w:val="002702F0"/>
    <w:rsid w:val="002C2F4F"/>
    <w:rsid w:val="002D42E1"/>
    <w:rsid w:val="002E7DF8"/>
    <w:rsid w:val="00344C49"/>
    <w:rsid w:val="003629E4"/>
    <w:rsid w:val="00373052"/>
    <w:rsid w:val="00384C7C"/>
    <w:rsid w:val="003E48F3"/>
    <w:rsid w:val="003E614C"/>
    <w:rsid w:val="003E67D3"/>
    <w:rsid w:val="003E74EA"/>
    <w:rsid w:val="00452DB5"/>
    <w:rsid w:val="004F25B3"/>
    <w:rsid w:val="00550AAE"/>
    <w:rsid w:val="00553388"/>
    <w:rsid w:val="005567D8"/>
    <w:rsid w:val="005701EE"/>
    <w:rsid w:val="00582273"/>
    <w:rsid w:val="005B354D"/>
    <w:rsid w:val="005C6ACA"/>
    <w:rsid w:val="005D01F6"/>
    <w:rsid w:val="0060413C"/>
    <w:rsid w:val="00621DFC"/>
    <w:rsid w:val="006416A5"/>
    <w:rsid w:val="00656ED6"/>
    <w:rsid w:val="00664573"/>
    <w:rsid w:val="006948F8"/>
    <w:rsid w:val="006A4151"/>
    <w:rsid w:val="006A634D"/>
    <w:rsid w:val="006C23C1"/>
    <w:rsid w:val="007067D8"/>
    <w:rsid w:val="00707B11"/>
    <w:rsid w:val="00710B8C"/>
    <w:rsid w:val="007129B9"/>
    <w:rsid w:val="00717AB8"/>
    <w:rsid w:val="00720DD0"/>
    <w:rsid w:val="00721DD5"/>
    <w:rsid w:val="007744A1"/>
    <w:rsid w:val="00781247"/>
    <w:rsid w:val="007824B0"/>
    <w:rsid w:val="00782517"/>
    <w:rsid w:val="00791F2D"/>
    <w:rsid w:val="007D7E2A"/>
    <w:rsid w:val="007F371B"/>
    <w:rsid w:val="00802554"/>
    <w:rsid w:val="00821E43"/>
    <w:rsid w:val="00874474"/>
    <w:rsid w:val="00877BC3"/>
    <w:rsid w:val="008868C3"/>
    <w:rsid w:val="008A2897"/>
    <w:rsid w:val="008B64A2"/>
    <w:rsid w:val="008C14BD"/>
    <w:rsid w:val="008D367C"/>
    <w:rsid w:val="008E27DF"/>
    <w:rsid w:val="0091334C"/>
    <w:rsid w:val="009859CF"/>
    <w:rsid w:val="009B1812"/>
    <w:rsid w:val="009F391C"/>
    <w:rsid w:val="00A16CD2"/>
    <w:rsid w:val="00A2569E"/>
    <w:rsid w:val="00A70951"/>
    <w:rsid w:val="00A72E94"/>
    <w:rsid w:val="00AC6B11"/>
    <w:rsid w:val="00AC6B59"/>
    <w:rsid w:val="00AD7A34"/>
    <w:rsid w:val="00B051A8"/>
    <w:rsid w:val="00B3551F"/>
    <w:rsid w:val="00B63C5F"/>
    <w:rsid w:val="00B970D6"/>
    <w:rsid w:val="00BC526B"/>
    <w:rsid w:val="00BF6C61"/>
    <w:rsid w:val="00C32857"/>
    <w:rsid w:val="00C52C42"/>
    <w:rsid w:val="00C817B0"/>
    <w:rsid w:val="00CB1FFC"/>
    <w:rsid w:val="00CB2F53"/>
    <w:rsid w:val="00CD28E7"/>
    <w:rsid w:val="00CE2872"/>
    <w:rsid w:val="00CF6357"/>
    <w:rsid w:val="00D879D2"/>
    <w:rsid w:val="00D9279B"/>
    <w:rsid w:val="00DB0365"/>
    <w:rsid w:val="00DB4333"/>
    <w:rsid w:val="00DB45E9"/>
    <w:rsid w:val="00DC38B2"/>
    <w:rsid w:val="00DE188F"/>
    <w:rsid w:val="00DE74DE"/>
    <w:rsid w:val="00DF690D"/>
    <w:rsid w:val="00E01F42"/>
    <w:rsid w:val="00E1473C"/>
    <w:rsid w:val="00E201D8"/>
    <w:rsid w:val="00E25703"/>
    <w:rsid w:val="00E375B4"/>
    <w:rsid w:val="00E9572A"/>
    <w:rsid w:val="00EC215F"/>
    <w:rsid w:val="00EC751F"/>
    <w:rsid w:val="00ED2565"/>
    <w:rsid w:val="00EE7FE1"/>
    <w:rsid w:val="00F22934"/>
    <w:rsid w:val="00F84D5E"/>
    <w:rsid w:val="00F9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 w:type="character" w:styleId="Hyperlink">
    <w:name w:val="Hyperlink"/>
    <w:basedOn w:val="DefaultParagraphFont"/>
    <w:uiPriority w:val="99"/>
    <w:unhideWhenUsed/>
    <w:rsid w:val="00707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1"/>
  </w:style>
  <w:style w:type="paragraph" w:styleId="Footer">
    <w:name w:val="footer"/>
    <w:basedOn w:val="Normal"/>
    <w:link w:val="FooterChar"/>
    <w:uiPriority w:val="99"/>
    <w:unhideWhenUsed/>
    <w:rsid w:val="006C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1"/>
  </w:style>
  <w:style w:type="paragraph" w:styleId="ListParagraph">
    <w:name w:val="List Paragraph"/>
    <w:basedOn w:val="Normal"/>
    <w:uiPriority w:val="34"/>
    <w:qFormat/>
    <w:rsid w:val="003E67D3"/>
    <w:pPr>
      <w:ind w:left="720"/>
      <w:contextualSpacing/>
    </w:pPr>
  </w:style>
  <w:style w:type="paragraph" w:styleId="FootnoteText">
    <w:name w:val="footnote text"/>
    <w:basedOn w:val="Normal"/>
    <w:link w:val="FootnoteTextChar"/>
    <w:uiPriority w:val="99"/>
    <w:semiHidden/>
    <w:unhideWhenUsed/>
    <w:rsid w:val="000B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1BD"/>
    <w:rPr>
      <w:sz w:val="20"/>
      <w:szCs w:val="20"/>
    </w:rPr>
  </w:style>
  <w:style w:type="character" w:styleId="FootnoteReference">
    <w:name w:val="footnote reference"/>
    <w:basedOn w:val="DefaultParagraphFont"/>
    <w:uiPriority w:val="99"/>
    <w:semiHidden/>
    <w:unhideWhenUsed/>
    <w:rsid w:val="000B21BD"/>
    <w:rPr>
      <w:vertAlign w:val="superscript"/>
    </w:rPr>
  </w:style>
  <w:style w:type="character" w:styleId="Hyperlink">
    <w:name w:val="Hyperlink"/>
    <w:basedOn w:val="DefaultParagraphFont"/>
    <w:uiPriority w:val="99"/>
    <w:unhideWhenUsed/>
    <w:rsid w:val="00707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08640">
      <w:bodyDiv w:val="1"/>
      <w:marLeft w:val="0"/>
      <w:marRight w:val="0"/>
      <w:marTop w:val="0"/>
      <w:marBottom w:val="0"/>
      <w:divBdr>
        <w:top w:val="none" w:sz="0" w:space="0" w:color="auto"/>
        <w:left w:val="none" w:sz="0" w:space="0" w:color="auto"/>
        <w:bottom w:val="none" w:sz="0" w:space="0" w:color="auto"/>
        <w:right w:val="none" w:sz="0" w:space="0" w:color="auto"/>
      </w:divBdr>
      <w:divsChild>
        <w:div w:id="871963343">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uncilfordisabledchildren.org.uk/help-resources/resources/ehc-outcomes-pyra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63AA-9FB0-4C13-ADB2-E12783BC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Duerden Alasdaire</dc:creator>
  <cp:lastModifiedBy>Duerden Alasdaire</cp:lastModifiedBy>
  <cp:revision>7</cp:revision>
  <dcterms:created xsi:type="dcterms:W3CDTF">2017-01-19T16:00:00Z</dcterms:created>
  <dcterms:modified xsi:type="dcterms:W3CDTF">2017-01-19T17:26:00Z</dcterms:modified>
</cp:coreProperties>
</file>