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27D8" w14:textId="77777777" w:rsidR="00AF28C7" w:rsidRDefault="00AF28C7" w:rsidP="00AF28C7">
      <w:pPr>
        <w:pStyle w:val="Logos"/>
        <w:tabs>
          <w:tab w:val="right" w:pos="9498"/>
        </w:tabs>
      </w:pPr>
      <w:bookmarkStart w:id="0" w:name="_GoBack"/>
      <w:bookmarkEnd w:id="0"/>
      <w:r>
        <w:drawing>
          <wp:inline distT="0" distB="0" distL="0" distR="0" wp14:anchorId="1994ABB0" wp14:editId="778B3B2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A56807" w14:textId="77777777" w:rsidR="00E65E43" w:rsidRDefault="00E65E43" w:rsidP="005017D4">
      <w:pPr>
        <w:pStyle w:val="TitleText"/>
        <w:spacing w:before="960" w:after="0"/>
      </w:pPr>
    </w:p>
    <w:p w14:paraId="7294B739" w14:textId="77777777" w:rsidR="009F41B6" w:rsidRDefault="00996FD1" w:rsidP="005017D4">
      <w:pPr>
        <w:pStyle w:val="TitleText"/>
        <w:spacing w:before="480" w:after="0"/>
      </w:pPr>
      <w:r>
        <w:t>A Competency Framework for Governance</w:t>
      </w:r>
    </w:p>
    <w:p w14:paraId="4E45E803" w14:textId="77777777" w:rsidR="00DD1F65" w:rsidRDefault="00DD1F65" w:rsidP="005017D4">
      <w:pPr>
        <w:pStyle w:val="SubtitleText"/>
        <w:spacing w:after="0"/>
      </w:pPr>
    </w:p>
    <w:p w14:paraId="6AE2A0EA" w14:textId="77777777" w:rsidR="009F41B6" w:rsidRDefault="00996FD1" w:rsidP="009F41B6">
      <w:pPr>
        <w:pStyle w:val="SubtitleText"/>
      </w:pPr>
      <w:r>
        <w:t xml:space="preserve">The </w:t>
      </w:r>
      <w:r w:rsidR="00C463A2">
        <w:t>knowledge, skills</w:t>
      </w:r>
      <w:r>
        <w:t xml:space="preserve"> and behaviours needed for effective governance in </w:t>
      </w:r>
      <w:r w:rsidR="0084682D">
        <w:t xml:space="preserve">maintained </w:t>
      </w:r>
      <w:r>
        <w:t>schools, academies and multi-academy trusts</w:t>
      </w:r>
    </w:p>
    <w:p w14:paraId="13442B72" w14:textId="14945CB6" w:rsidR="00E65E43" w:rsidRDefault="003828F3" w:rsidP="009F41B6">
      <w:pPr>
        <w:pStyle w:val="SubtitleText"/>
      </w:pPr>
      <w:r>
        <w:t>December</w:t>
      </w:r>
      <w:r w:rsidR="00E65E43">
        <w:t xml:space="preserve"> 2016</w:t>
      </w:r>
    </w:p>
    <w:p w14:paraId="39436066" w14:textId="77777777" w:rsidR="009F41B6" w:rsidRDefault="009F41B6" w:rsidP="00E65E43">
      <w:pPr>
        <w:pStyle w:val="TOCHeader"/>
        <w:spacing w:after="600"/>
      </w:pPr>
      <w:r>
        <w:lastRenderedPageBreak/>
        <w:t>Contents</w:t>
      </w:r>
    </w:p>
    <w:p w14:paraId="5776D829" w14:textId="49B56F0C" w:rsidR="003828F3" w:rsidRDefault="00E71955">
      <w:pPr>
        <w:pStyle w:val="TOC1"/>
        <w:rPr>
          <w:rFonts w:asciiTheme="minorHAnsi" w:eastAsiaTheme="minorEastAsia" w:hAnsiTheme="minorHAnsi" w:cstheme="minorBidi"/>
          <w:b w:val="0"/>
          <w:color w:val="auto"/>
          <w:sz w:val="22"/>
          <w:szCs w:val="22"/>
        </w:rPr>
      </w:pPr>
      <w:r>
        <w:fldChar w:fldCharType="begin"/>
      </w:r>
      <w:r>
        <w:instrText xml:space="preserve"> TOC \o "1-4" \h \z \u </w:instrText>
      </w:r>
      <w:r>
        <w:fldChar w:fldCharType="separate"/>
      </w:r>
      <w:hyperlink w:anchor="_Toc468436974" w:history="1">
        <w:r w:rsidR="003828F3" w:rsidRPr="00C70291">
          <w:rPr>
            <w:rStyle w:val="Hyperlink"/>
          </w:rPr>
          <w:t>Foreword</w:t>
        </w:r>
        <w:r w:rsidR="003828F3">
          <w:rPr>
            <w:webHidden/>
          </w:rPr>
          <w:tab/>
        </w:r>
        <w:r w:rsidR="003828F3">
          <w:rPr>
            <w:webHidden/>
          </w:rPr>
          <w:fldChar w:fldCharType="begin"/>
        </w:r>
        <w:r w:rsidR="003828F3">
          <w:rPr>
            <w:webHidden/>
          </w:rPr>
          <w:instrText xml:space="preserve"> PAGEREF _Toc468436974 \h </w:instrText>
        </w:r>
        <w:r w:rsidR="003828F3">
          <w:rPr>
            <w:webHidden/>
          </w:rPr>
        </w:r>
        <w:r w:rsidR="003828F3">
          <w:rPr>
            <w:webHidden/>
          </w:rPr>
          <w:fldChar w:fldCharType="separate"/>
        </w:r>
        <w:r w:rsidR="003828F3">
          <w:rPr>
            <w:webHidden/>
          </w:rPr>
          <w:t>4</w:t>
        </w:r>
        <w:r w:rsidR="003828F3">
          <w:rPr>
            <w:webHidden/>
          </w:rPr>
          <w:fldChar w:fldCharType="end"/>
        </w:r>
      </w:hyperlink>
    </w:p>
    <w:p w14:paraId="054F89C5" w14:textId="658B0149" w:rsidR="003828F3" w:rsidRDefault="00086FB5">
      <w:pPr>
        <w:pStyle w:val="TOC1"/>
        <w:rPr>
          <w:rFonts w:asciiTheme="minorHAnsi" w:eastAsiaTheme="minorEastAsia" w:hAnsiTheme="minorHAnsi" w:cstheme="minorBidi"/>
          <w:b w:val="0"/>
          <w:color w:val="auto"/>
          <w:sz w:val="22"/>
          <w:szCs w:val="22"/>
        </w:rPr>
      </w:pPr>
      <w:hyperlink w:anchor="_Toc468436975" w:history="1">
        <w:r w:rsidR="003828F3" w:rsidRPr="00C70291">
          <w:rPr>
            <w:rStyle w:val="Hyperlink"/>
          </w:rPr>
          <w:t>Introduction</w:t>
        </w:r>
        <w:r w:rsidR="003828F3">
          <w:rPr>
            <w:webHidden/>
          </w:rPr>
          <w:tab/>
        </w:r>
        <w:r w:rsidR="003828F3">
          <w:rPr>
            <w:webHidden/>
          </w:rPr>
          <w:fldChar w:fldCharType="begin"/>
        </w:r>
        <w:r w:rsidR="003828F3">
          <w:rPr>
            <w:webHidden/>
          </w:rPr>
          <w:instrText xml:space="preserve"> PAGEREF _Toc468436975 \h </w:instrText>
        </w:r>
        <w:r w:rsidR="003828F3">
          <w:rPr>
            <w:webHidden/>
          </w:rPr>
        </w:r>
        <w:r w:rsidR="003828F3">
          <w:rPr>
            <w:webHidden/>
          </w:rPr>
          <w:fldChar w:fldCharType="separate"/>
        </w:r>
        <w:r w:rsidR="003828F3">
          <w:rPr>
            <w:webHidden/>
          </w:rPr>
          <w:t>5</w:t>
        </w:r>
        <w:r w:rsidR="003828F3">
          <w:rPr>
            <w:webHidden/>
          </w:rPr>
          <w:fldChar w:fldCharType="end"/>
        </w:r>
      </w:hyperlink>
    </w:p>
    <w:p w14:paraId="5764FB1E" w14:textId="29ECF4D1" w:rsidR="003828F3" w:rsidRDefault="00086FB5">
      <w:pPr>
        <w:pStyle w:val="TOC2"/>
        <w:rPr>
          <w:rFonts w:asciiTheme="minorHAnsi" w:eastAsiaTheme="minorEastAsia" w:hAnsiTheme="minorHAnsi" w:cstheme="minorBidi"/>
          <w:color w:val="auto"/>
          <w:sz w:val="22"/>
          <w:szCs w:val="22"/>
        </w:rPr>
      </w:pPr>
      <w:hyperlink w:anchor="_Toc468436976" w:history="1">
        <w:r w:rsidR="003828F3" w:rsidRPr="00C70291">
          <w:rPr>
            <w:rStyle w:val="Hyperlink"/>
          </w:rPr>
          <w:t>About this framework</w:t>
        </w:r>
        <w:r w:rsidR="003828F3">
          <w:rPr>
            <w:webHidden/>
          </w:rPr>
          <w:tab/>
        </w:r>
        <w:r w:rsidR="003828F3">
          <w:rPr>
            <w:webHidden/>
          </w:rPr>
          <w:fldChar w:fldCharType="begin"/>
        </w:r>
        <w:r w:rsidR="003828F3">
          <w:rPr>
            <w:webHidden/>
          </w:rPr>
          <w:instrText xml:space="preserve"> PAGEREF _Toc468436976 \h </w:instrText>
        </w:r>
        <w:r w:rsidR="003828F3">
          <w:rPr>
            <w:webHidden/>
          </w:rPr>
        </w:r>
        <w:r w:rsidR="003828F3">
          <w:rPr>
            <w:webHidden/>
          </w:rPr>
          <w:fldChar w:fldCharType="separate"/>
        </w:r>
        <w:r w:rsidR="003828F3">
          <w:rPr>
            <w:webHidden/>
          </w:rPr>
          <w:t>5</w:t>
        </w:r>
        <w:r w:rsidR="003828F3">
          <w:rPr>
            <w:webHidden/>
          </w:rPr>
          <w:fldChar w:fldCharType="end"/>
        </w:r>
      </w:hyperlink>
    </w:p>
    <w:p w14:paraId="5802A2B6" w14:textId="43E327DB" w:rsidR="003828F3" w:rsidRDefault="00086FB5">
      <w:pPr>
        <w:pStyle w:val="TOC3"/>
        <w:rPr>
          <w:rFonts w:asciiTheme="minorHAnsi" w:eastAsiaTheme="minorEastAsia" w:hAnsiTheme="minorHAnsi" w:cstheme="minorBidi"/>
          <w:color w:val="auto"/>
          <w:sz w:val="22"/>
          <w:szCs w:val="22"/>
        </w:rPr>
      </w:pPr>
      <w:hyperlink w:anchor="_Toc468436977" w:history="1">
        <w:r w:rsidR="003828F3" w:rsidRPr="00C70291">
          <w:rPr>
            <w:rStyle w:val="Hyperlink"/>
          </w:rPr>
          <w:t>Structure</w:t>
        </w:r>
        <w:r w:rsidR="003828F3">
          <w:rPr>
            <w:webHidden/>
          </w:rPr>
          <w:tab/>
        </w:r>
        <w:r w:rsidR="003828F3">
          <w:rPr>
            <w:webHidden/>
          </w:rPr>
          <w:fldChar w:fldCharType="begin"/>
        </w:r>
        <w:r w:rsidR="003828F3">
          <w:rPr>
            <w:webHidden/>
          </w:rPr>
          <w:instrText xml:space="preserve"> PAGEREF _Toc468436977 \h </w:instrText>
        </w:r>
        <w:r w:rsidR="003828F3">
          <w:rPr>
            <w:webHidden/>
          </w:rPr>
        </w:r>
        <w:r w:rsidR="003828F3">
          <w:rPr>
            <w:webHidden/>
          </w:rPr>
          <w:fldChar w:fldCharType="separate"/>
        </w:r>
        <w:r w:rsidR="003828F3">
          <w:rPr>
            <w:webHidden/>
          </w:rPr>
          <w:t>5</w:t>
        </w:r>
        <w:r w:rsidR="003828F3">
          <w:rPr>
            <w:webHidden/>
          </w:rPr>
          <w:fldChar w:fldCharType="end"/>
        </w:r>
      </w:hyperlink>
    </w:p>
    <w:p w14:paraId="782900C6" w14:textId="171C2D54" w:rsidR="003828F3" w:rsidRDefault="00086FB5">
      <w:pPr>
        <w:pStyle w:val="TOC3"/>
        <w:rPr>
          <w:rFonts w:asciiTheme="minorHAnsi" w:eastAsiaTheme="minorEastAsia" w:hAnsiTheme="minorHAnsi" w:cstheme="minorBidi"/>
          <w:color w:val="auto"/>
          <w:sz w:val="22"/>
          <w:szCs w:val="22"/>
        </w:rPr>
      </w:pPr>
      <w:hyperlink w:anchor="_Toc468436978" w:history="1">
        <w:r w:rsidR="003828F3" w:rsidRPr="00C70291">
          <w:rPr>
            <w:rStyle w:val="Hyperlink"/>
          </w:rPr>
          <w:t>Terminology</w:t>
        </w:r>
        <w:r w:rsidR="003828F3">
          <w:rPr>
            <w:webHidden/>
          </w:rPr>
          <w:tab/>
        </w:r>
        <w:r w:rsidR="003828F3">
          <w:rPr>
            <w:webHidden/>
          </w:rPr>
          <w:fldChar w:fldCharType="begin"/>
        </w:r>
        <w:r w:rsidR="003828F3">
          <w:rPr>
            <w:webHidden/>
          </w:rPr>
          <w:instrText xml:space="preserve"> PAGEREF _Toc468436978 \h </w:instrText>
        </w:r>
        <w:r w:rsidR="003828F3">
          <w:rPr>
            <w:webHidden/>
          </w:rPr>
        </w:r>
        <w:r w:rsidR="003828F3">
          <w:rPr>
            <w:webHidden/>
          </w:rPr>
          <w:fldChar w:fldCharType="separate"/>
        </w:r>
        <w:r w:rsidR="003828F3">
          <w:rPr>
            <w:webHidden/>
          </w:rPr>
          <w:t>5</w:t>
        </w:r>
        <w:r w:rsidR="003828F3">
          <w:rPr>
            <w:webHidden/>
          </w:rPr>
          <w:fldChar w:fldCharType="end"/>
        </w:r>
      </w:hyperlink>
    </w:p>
    <w:p w14:paraId="580F91E8" w14:textId="00704647" w:rsidR="003828F3" w:rsidRDefault="00086FB5">
      <w:pPr>
        <w:pStyle w:val="TOC2"/>
        <w:rPr>
          <w:rFonts w:asciiTheme="minorHAnsi" w:eastAsiaTheme="minorEastAsia" w:hAnsiTheme="minorHAnsi" w:cstheme="minorBidi"/>
          <w:color w:val="auto"/>
          <w:sz w:val="22"/>
          <w:szCs w:val="22"/>
        </w:rPr>
      </w:pPr>
      <w:hyperlink w:anchor="_Toc468436979" w:history="1">
        <w:r w:rsidR="003828F3" w:rsidRPr="00C70291">
          <w:rPr>
            <w:rStyle w:val="Hyperlink"/>
          </w:rPr>
          <w:t>Who is this publication for?</w:t>
        </w:r>
        <w:r w:rsidR="003828F3">
          <w:rPr>
            <w:webHidden/>
          </w:rPr>
          <w:tab/>
        </w:r>
        <w:r w:rsidR="003828F3">
          <w:rPr>
            <w:webHidden/>
          </w:rPr>
          <w:fldChar w:fldCharType="begin"/>
        </w:r>
        <w:r w:rsidR="003828F3">
          <w:rPr>
            <w:webHidden/>
          </w:rPr>
          <w:instrText xml:space="preserve"> PAGEREF _Toc468436979 \h </w:instrText>
        </w:r>
        <w:r w:rsidR="003828F3">
          <w:rPr>
            <w:webHidden/>
          </w:rPr>
        </w:r>
        <w:r w:rsidR="003828F3">
          <w:rPr>
            <w:webHidden/>
          </w:rPr>
          <w:fldChar w:fldCharType="separate"/>
        </w:r>
        <w:r w:rsidR="003828F3">
          <w:rPr>
            <w:webHidden/>
          </w:rPr>
          <w:t>6</w:t>
        </w:r>
        <w:r w:rsidR="003828F3">
          <w:rPr>
            <w:webHidden/>
          </w:rPr>
          <w:fldChar w:fldCharType="end"/>
        </w:r>
      </w:hyperlink>
    </w:p>
    <w:p w14:paraId="685D535C" w14:textId="79E7E322" w:rsidR="003828F3" w:rsidRDefault="00086FB5">
      <w:pPr>
        <w:pStyle w:val="TOC2"/>
        <w:rPr>
          <w:rFonts w:asciiTheme="minorHAnsi" w:eastAsiaTheme="minorEastAsia" w:hAnsiTheme="minorHAnsi" w:cstheme="minorBidi"/>
          <w:color w:val="auto"/>
          <w:sz w:val="22"/>
          <w:szCs w:val="22"/>
        </w:rPr>
      </w:pPr>
      <w:hyperlink w:anchor="_Toc468436980" w:history="1">
        <w:r w:rsidR="003828F3" w:rsidRPr="00C70291">
          <w:rPr>
            <w:rStyle w:val="Hyperlink"/>
          </w:rPr>
          <w:t>Review date</w:t>
        </w:r>
        <w:r w:rsidR="003828F3">
          <w:rPr>
            <w:webHidden/>
          </w:rPr>
          <w:tab/>
        </w:r>
        <w:r w:rsidR="003828F3">
          <w:rPr>
            <w:webHidden/>
          </w:rPr>
          <w:fldChar w:fldCharType="begin"/>
        </w:r>
        <w:r w:rsidR="003828F3">
          <w:rPr>
            <w:webHidden/>
          </w:rPr>
          <w:instrText xml:space="preserve"> PAGEREF _Toc468436980 \h </w:instrText>
        </w:r>
        <w:r w:rsidR="003828F3">
          <w:rPr>
            <w:webHidden/>
          </w:rPr>
        </w:r>
        <w:r w:rsidR="003828F3">
          <w:rPr>
            <w:webHidden/>
          </w:rPr>
          <w:fldChar w:fldCharType="separate"/>
        </w:r>
        <w:r w:rsidR="003828F3">
          <w:rPr>
            <w:webHidden/>
          </w:rPr>
          <w:t>6</w:t>
        </w:r>
        <w:r w:rsidR="003828F3">
          <w:rPr>
            <w:webHidden/>
          </w:rPr>
          <w:fldChar w:fldCharType="end"/>
        </w:r>
      </w:hyperlink>
    </w:p>
    <w:p w14:paraId="5F53E7B5" w14:textId="74153945" w:rsidR="003828F3" w:rsidRDefault="00086FB5">
      <w:pPr>
        <w:pStyle w:val="TOC1"/>
        <w:rPr>
          <w:rFonts w:asciiTheme="minorHAnsi" w:eastAsiaTheme="minorEastAsia" w:hAnsiTheme="minorHAnsi" w:cstheme="minorBidi"/>
          <w:b w:val="0"/>
          <w:color w:val="auto"/>
          <w:sz w:val="22"/>
          <w:szCs w:val="22"/>
        </w:rPr>
      </w:pPr>
      <w:hyperlink w:anchor="_Toc468436981" w:history="1">
        <w:r w:rsidR="003828F3" w:rsidRPr="00C70291">
          <w:rPr>
            <w:rStyle w:val="Hyperlink"/>
          </w:rPr>
          <w:t>A competency framework for governance</w:t>
        </w:r>
        <w:r w:rsidR="003828F3">
          <w:rPr>
            <w:webHidden/>
          </w:rPr>
          <w:tab/>
        </w:r>
        <w:r w:rsidR="003828F3">
          <w:rPr>
            <w:webHidden/>
          </w:rPr>
          <w:fldChar w:fldCharType="begin"/>
        </w:r>
        <w:r w:rsidR="003828F3">
          <w:rPr>
            <w:webHidden/>
          </w:rPr>
          <w:instrText xml:space="preserve"> PAGEREF _Toc468436981 \h </w:instrText>
        </w:r>
        <w:r w:rsidR="003828F3">
          <w:rPr>
            <w:webHidden/>
          </w:rPr>
        </w:r>
        <w:r w:rsidR="003828F3">
          <w:rPr>
            <w:webHidden/>
          </w:rPr>
          <w:fldChar w:fldCharType="separate"/>
        </w:r>
        <w:r w:rsidR="003828F3">
          <w:rPr>
            <w:webHidden/>
          </w:rPr>
          <w:t>7</w:t>
        </w:r>
        <w:r w:rsidR="003828F3">
          <w:rPr>
            <w:webHidden/>
          </w:rPr>
          <w:fldChar w:fldCharType="end"/>
        </w:r>
      </w:hyperlink>
    </w:p>
    <w:p w14:paraId="30ECEB30" w14:textId="76887733" w:rsidR="003828F3" w:rsidRDefault="00086FB5">
      <w:pPr>
        <w:pStyle w:val="TOC2"/>
        <w:rPr>
          <w:rFonts w:asciiTheme="minorHAnsi" w:eastAsiaTheme="minorEastAsia" w:hAnsiTheme="minorHAnsi" w:cstheme="minorBidi"/>
          <w:color w:val="auto"/>
          <w:sz w:val="22"/>
          <w:szCs w:val="22"/>
        </w:rPr>
      </w:pPr>
      <w:hyperlink w:anchor="_Toc468436982" w:history="1">
        <w:r w:rsidR="003828F3" w:rsidRPr="00C70291">
          <w:rPr>
            <w:rStyle w:val="Hyperlink"/>
          </w:rPr>
          <w:t>Principles and personal attributes</w:t>
        </w:r>
        <w:r w:rsidR="003828F3">
          <w:rPr>
            <w:webHidden/>
          </w:rPr>
          <w:tab/>
        </w:r>
        <w:r w:rsidR="003828F3">
          <w:rPr>
            <w:webHidden/>
          </w:rPr>
          <w:fldChar w:fldCharType="begin"/>
        </w:r>
        <w:r w:rsidR="003828F3">
          <w:rPr>
            <w:webHidden/>
          </w:rPr>
          <w:instrText xml:space="preserve"> PAGEREF _Toc468436982 \h </w:instrText>
        </w:r>
        <w:r w:rsidR="003828F3">
          <w:rPr>
            <w:webHidden/>
          </w:rPr>
        </w:r>
        <w:r w:rsidR="003828F3">
          <w:rPr>
            <w:webHidden/>
          </w:rPr>
          <w:fldChar w:fldCharType="separate"/>
        </w:r>
        <w:r w:rsidR="003828F3">
          <w:rPr>
            <w:webHidden/>
          </w:rPr>
          <w:t>8</w:t>
        </w:r>
        <w:r w:rsidR="003828F3">
          <w:rPr>
            <w:webHidden/>
          </w:rPr>
          <w:fldChar w:fldCharType="end"/>
        </w:r>
      </w:hyperlink>
    </w:p>
    <w:p w14:paraId="0C076183" w14:textId="018BC566" w:rsidR="003828F3" w:rsidRDefault="00086FB5">
      <w:pPr>
        <w:pStyle w:val="TOC2"/>
        <w:rPr>
          <w:rFonts w:asciiTheme="minorHAnsi" w:eastAsiaTheme="minorEastAsia" w:hAnsiTheme="minorHAnsi" w:cstheme="minorBidi"/>
          <w:color w:val="auto"/>
          <w:sz w:val="22"/>
          <w:szCs w:val="22"/>
        </w:rPr>
      </w:pPr>
      <w:hyperlink w:anchor="_Toc468436983" w:history="1">
        <w:r w:rsidR="003828F3" w:rsidRPr="00C70291">
          <w:rPr>
            <w:rStyle w:val="Hyperlink"/>
          </w:rPr>
          <w:t>Knowledge and skills</w:t>
        </w:r>
        <w:r w:rsidR="003828F3">
          <w:rPr>
            <w:webHidden/>
          </w:rPr>
          <w:tab/>
        </w:r>
        <w:r w:rsidR="003828F3">
          <w:rPr>
            <w:webHidden/>
          </w:rPr>
          <w:fldChar w:fldCharType="begin"/>
        </w:r>
        <w:r w:rsidR="003828F3">
          <w:rPr>
            <w:webHidden/>
          </w:rPr>
          <w:instrText xml:space="preserve"> PAGEREF _Toc468436983 \h </w:instrText>
        </w:r>
        <w:r w:rsidR="003828F3">
          <w:rPr>
            <w:webHidden/>
          </w:rPr>
        </w:r>
        <w:r w:rsidR="003828F3">
          <w:rPr>
            <w:webHidden/>
          </w:rPr>
          <w:fldChar w:fldCharType="separate"/>
        </w:r>
        <w:r w:rsidR="003828F3">
          <w:rPr>
            <w:webHidden/>
          </w:rPr>
          <w:t>9</w:t>
        </w:r>
        <w:r w:rsidR="003828F3">
          <w:rPr>
            <w:webHidden/>
          </w:rPr>
          <w:fldChar w:fldCharType="end"/>
        </w:r>
      </w:hyperlink>
    </w:p>
    <w:p w14:paraId="1234A699" w14:textId="2AF3F82C" w:rsidR="003828F3" w:rsidRDefault="00086FB5">
      <w:pPr>
        <w:pStyle w:val="TOC3"/>
        <w:rPr>
          <w:rFonts w:asciiTheme="minorHAnsi" w:eastAsiaTheme="minorEastAsia" w:hAnsiTheme="minorHAnsi" w:cstheme="minorBidi"/>
          <w:color w:val="auto"/>
          <w:sz w:val="22"/>
          <w:szCs w:val="22"/>
        </w:rPr>
      </w:pPr>
      <w:hyperlink w:anchor="_Toc468436984" w:history="1">
        <w:r w:rsidR="003828F3" w:rsidRPr="00C70291">
          <w:rPr>
            <w:rStyle w:val="Hyperlink"/>
          </w:rPr>
          <w:t>1.</w:t>
        </w:r>
        <w:r w:rsidR="003828F3">
          <w:rPr>
            <w:rFonts w:asciiTheme="minorHAnsi" w:eastAsiaTheme="minorEastAsia" w:hAnsiTheme="minorHAnsi" w:cstheme="minorBidi"/>
            <w:color w:val="auto"/>
            <w:sz w:val="22"/>
            <w:szCs w:val="22"/>
          </w:rPr>
          <w:tab/>
        </w:r>
        <w:r w:rsidR="003828F3" w:rsidRPr="00C70291">
          <w:rPr>
            <w:rStyle w:val="Hyperlink"/>
          </w:rPr>
          <w:t>Strategic leadership</w:t>
        </w:r>
        <w:r w:rsidR="003828F3">
          <w:rPr>
            <w:webHidden/>
          </w:rPr>
          <w:tab/>
        </w:r>
        <w:r w:rsidR="003828F3">
          <w:rPr>
            <w:webHidden/>
          </w:rPr>
          <w:fldChar w:fldCharType="begin"/>
        </w:r>
        <w:r w:rsidR="003828F3">
          <w:rPr>
            <w:webHidden/>
          </w:rPr>
          <w:instrText xml:space="preserve"> PAGEREF _Toc468436984 \h </w:instrText>
        </w:r>
        <w:r w:rsidR="003828F3">
          <w:rPr>
            <w:webHidden/>
          </w:rPr>
        </w:r>
        <w:r w:rsidR="003828F3">
          <w:rPr>
            <w:webHidden/>
          </w:rPr>
          <w:fldChar w:fldCharType="separate"/>
        </w:r>
        <w:r w:rsidR="003828F3">
          <w:rPr>
            <w:webHidden/>
          </w:rPr>
          <w:t>9</w:t>
        </w:r>
        <w:r w:rsidR="003828F3">
          <w:rPr>
            <w:webHidden/>
          </w:rPr>
          <w:fldChar w:fldCharType="end"/>
        </w:r>
      </w:hyperlink>
    </w:p>
    <w:p w14:paraId="08E8046B" w14:textId="4EF7228F" w:rsidR="003828F3" w:rsidRDefault="00086FB5">
      <w:pPr>
        <w:pStyle w:val="TOC4"/>
        <w:rPr>
          <w:rFonts w:asciiTheme="minorHAnsi" w:eastAsiaTheme="minorEastAsia" w:hAnsiTheme="minorHAnsi" w:cstheme="minorBidi"/>
          <w:noProof/>
          <w:color w:val="auto"/>
          <w:sz w:val="22"/>
          <w:szCs w:val="22"/>
        </w:rPr>
      </w:pPr>
      <w:hyperlink w:anchor="_Toc468436985" w:history="1">
        <w:r w:rsidR="003828F3" w:rsidRPr="00C70291">
          <w:rPr>
            <w:rStyle w:val="Hyperlink"/>
            <w:noProof/>
          </w:rPr>
          <w:t>1a. Setting direction</w:t>
        </w:r>
        <w:r w:rsidR="003828F3">
          <w:rPr>
            <w:noProof/>
            <w:webHidden/>
          </w:rPr>
          <w:tab/>
        </w:r>
        <w:r w:rsidR="003828F3">
          <w:rPr>
            <w:noProof/>
            <w:webHidden/>
          </w:rPr>
          <w:fldChar w:fldCharType="begin"/>
        </w:r>
        <w:r w:rsidR="003828F3">
          <w:rPr>
            <w:noProof/>
            <w:webHidden/>
          </w:rPr>
          <w:instrText xml:space="preserve"> PAGEREF _Toc468436985 \h </w:instrText>
        </w:r>
        <w:r w:rsidR="003828F3">
          <w:rPr>
            <w:noProof/>
            <w:webHidden/>
          </w:rPr>
        </w:r>
        <w:r w:rsidR="003828F3">
          <w:rPr>
            <w:noProof/>
            <w:webHidden/>
          </w:rPr>
          <w:fldChar w:fldCharType="separate"/>
        </w:r>
        <w:r w:rsidR="003828F3">
          <w:rPr>
            <w:noProof/>
            <w:webHidden/>
          </w:rPr>
          <w:t>9</w:t>
        </w:r>
        <w:r w:rsidR="003828F3">
          <w:rPr>
            <w:noProof/>
            <w:webHidden/>
          </w:rPr>
          <w:fldChar w:fldCharType="end"/>
        </w:r>
      </w:hyperlink>
    </w:p>
    <w:p w14:paraId="47FE1F43" w14:textId="199D0BC9" w:rsidR="003828F3" w:rsidRDefault="00086FB5">
      <w:pPr>
        <w:pStyle w:val="TOC4"/>
        <w:rPr>
          <w:rFonts w:asciiTheme="minorHAnsi" w:eastAsiaTheme="minorEastAsia" w:hAnsiTheme="minorHAnsi" w:cstheme="minorBidi"/>
          <w:noProof/>
          <w:color w:val="auto"/>
          <w:sz w:val="22"/>
          <w:szCs w:val="22"/>
        </w:rPr>
      </w:pPr>
      <w:hyperlink w:anchor="_Toc468436986" w:history="1">
        <w:r w:rsidR="003828F3" w:rsidRPr="00C70291">
          <w:rPr>
            <w:rStyle w:val="Hyperlink"/>
            <w:noProof/>
          </w:rPr>
          <w:t>1b. Culture, values and ethos</w:t>
        </w:r>
        <w:r w:rsidR="003828F3">
          <w:rPr>
            <w:noProof/>
            <w:webHidden/>
          </w:rPr>
          <w:tab/>
        </w:r>
        <w:r w:rsidR="003828F3">
          <w:rPr>
            <w:noProof/>
            <w:webHidden/>
          </w:rPr>
          <w:fldChar w:fldCharType="begin"/>
        </w:r>
        <w:r w:rsidR="003828F3">
          <w:rPr>
            <w:noProof/>
            <w:webHidden/>
          </w:rPr>
          <w:instrText xml:space="preserve"> PAGEREF _Toc468436986 \h </w:instrText>
        </w:r>
        <w:r w:rsidR="003828F3">
          <w:rPr>
            <w:noProof/>
            <w:webHidden/>
          </w:rPr>
        </w:r>
        <w:r w:rsidR="003828F3">
          <w:rPr>
            <w:noProof/>
            <w:webHidden/>
          </w:rPr>
          <w:fldChar w:fldCharType="separate"/>
        </w:r>
        <w:r w:rsidR="003828F3">
          <w:rPr>
            <w:noProof/>
            <w:webHidden/>
          </w:rPr>
          <w:t>10</w:t>
        </w:r>
        <w:r w:rsidR="003828F3">
          <w:rPr>
            <w:noProof/>
            <w:webHidden/>
          </w:rPr>
          <w:fldChar w:fldCharType="end"/>
        </w:r>
      </w:hyperlink>
    </w:p>
    <w:p w14:paraId="7B02357D" w14:textId="03572CD1" w:rsidR="003828F3" w:rsidRDefault="00086FB5">
      <w:pPr>
        <w:pStyle w:val="TOC4"/>
        <w:rPr>
          <w:rFonts w:asciiTheme="minorHAnsi" w:eastAsiaTheme="minorEastAsia" w:hAnsiTheme="minorHAnsi" w:cstheme="minorBidi"/>
          <w:noProof/>
          <w:color w:val="auto"/>
          <w:sz w:val="22"/>
          <w:szCs w:val="22"/>
        </w:rPr>
      </w:pPr>
      <w:hyperlink w:anchor="_Toc468436987" w:history="1">
        <w:r w:rsidR="003828F3" w:rsidRPr="00C70291">
          <w:rPr>
            <w:rStyle w:val="Hyperlink"/>
            <w:noProof/>
          </w:rPr>
          <w:t>1c. Decision-making</w:t>
        </w:r>
        <w:r w:rsidR="003828F3">
          <w:rPr>
            <w:noProof/>
            <w:webHidden/>
          </w:rPr>
          <w:tab/>
        </w:r>
        <w:r w:rsidR="003828F3">
          <w:rPr>
            <w:noProof/>
            <w:webHidden/>
          </w:rPr>
          <w:fldChar w:fldCharType="begin"/>
        </w:r>
        <w:r w:rsidR="003828F3">
          <w:rPr>
            <w:noProof/>
            <w:webHidden/>
          </w:rPr>
          <w:instrText xml:space="preserve"> PAGEREF _Toc468436987 \h </w:instrText>
        </w:r>
        <w:r w:rsidR="003828F3">
          <w:rPr>
            <w:noProof/>
            <w:webHidden/>
          </w:rPr>
        </w:r>
        <w:r w:rsidR="003828F3">
          <w:rPr>
            <w:noProof/>
            <w:webHidden/>
          </w:rPr>
          <w:fldChar w:fldCharType="separate"/>
        </w:r>
        <w:r w:rsidR="003828F3">
          <w:rPr>
            <w:noProof/>
            <w:webHidden/>
          </w:rPr>
          <w:t>11</w:t>
        </w:r>
        <w:r w:rsidR="003828F3">
          <w:rPr>
            <w:noProof/>
            <w:webHidden/>
          </w:rPr>
          <w:fldChar w:fldCharType="end"/>
        </w:r>
      </w:hyperlink>
    </w:p>
    <w:p w14:paraId="1ECAE8AF" w14:textId="3CFC5745" w:rsidR="003828F3" w:rsidRDefault="00086FB5">
      <w:pPr>
        <w:pStyle w:val="TOC4"/>
        <w:rPr>
          <w:rFonts w:asciiTheme="minorHAnsi" w:eastAsiaTheme="minorEastAsia" w:hAnsiTheme="minorHAnsi" w:cstheme="minorBidi"/>
          <w:noProof/>
          <w:color w:val="auto"/>
          <w:sz w:val="22"/>
          <w:szCs w:val="22"/>
        </w:rPr>
      </w:pPr>
      <w:hyperlink w:anchor="_Toc468436988" w:history="1">
        <w:r w:rsidR="003828F3" w:rsidRPr="00C70291">
          <w:rPr>
            <w:rStyle w:val="Hyperlink"/>
            <w:noProof/>
          </w:rPr>
          <w:t>1d. Collaborative working with stakeholders and partners</w:t>
        </w:r>
        <w:r w:rsidR="003828F3">
          <w:rPr>
            <w:noProof/>
            <w:webHidden/>
          </w:rPr>
          <w:tab/>
        </w:r>
        <w:r w:rsidR="003828F3">
          <w:rPr>
            <w:noProof/>
            <w:webHidden/>
          </w:rPr>
          <w:fldChar w:fldCharType="begin"/>
        </w:r>
        <w:r w:rsidR="003828F3">
          <w:rPr>
            <w:noProof/>
            <w:webHidden/>
          </w:rPr>
          <w:instrText xml:space="preserve"> PAGEREF _Toc468436988 \h </w:instrText>
        </w:r>
        <w:r w:rsidR="003828F3">
          <w:rPr>
            <w:noProof/>
            <w:webHidden/>
          </w:rPr>
        </w:r>
        <w:r w:rsidR="003828F3">
          <w:rPr>
            <w:noProof/>
            <w:webHidden/>
          </w:rPr>
          <w:fldChar w:fldCharType="separate"/>
        </w:r>
        <w:r w:rsidR="003828F3">
          <w:rPr>
            <w:noProof/>
            <w:webHidden/>
          </w:rPr>
          <w:t>12</w:t>
        </w:r>
        <w:r w:rsidR="003828F3">
          <w:rPr>
            <w:noProof/>
            <w:webHidden/>
          </w:rPr>
          <w:fldChar w:fldCharType="end"/>
        </w:r>
      </w:hyperlink>
    </w:p>
    <w:p w14:paraId="694D472E" w14:textId="60ABC728" w:rsidR="003828F3" w:rsidRDefault="00086FB5">
      <w:pPr>
        <w:pStyle w:val="TOC4"/>
        <w:rPr>
          <w:rFonts w:asciiTheme="minorHAnsi" w:eastAsiaTheme="minorEastAsia" w:hAnsiTheme="minorHAnsi" w:cstheme="minorBidi"/>
          <w:noProof/>
          <w:color w:val="auto"/>
          <w:sz w:val="22"/>
          <w:szCs w:val="22"/>
        </w:rPr>
      </w:pPr>
      <w:hyperlink w:anchor="_Toc468436989" w:history="1">
        <w:r w:rsidR="003828F3" w:rsidRPr="00C70291">
          <w:rPr>
            <w:rStyle w:val="Hyperlink"/>
            <w:noProof/>
          </w:rPr>
          <w:t>1e. Risk management</w:t>
        </w:r>
        <w:r w:rsidR="003828F3">
          <w:rPr>
            <w:noProof/>
            <w:webHidden/>
          </w:rPr>
          <w:tab/>
        </w:r>
        <w:r w:rsidR="003828F3">
          <w:rPr>
            <w:noProof/>
            <w:webHidden/>
          </w:rPr>
          <w:fldChar w:fldCharType="begin"/>
        </w:r>
        <w:r w:rsidR="003828F3">
          <w:rPr>
            <w:noProof/>
            <w:webHidden/>
          </w:rPr>
          <w:instrText xml:space="preserve"> PAGEREF _Toc468436989 \h </w:instrText>
        </w:r>
        <w:r w:rsidR="003828F3">
          <w:rPr>
            <w:noProof/>
            <w:webHidden/>
          </w:rPr>
        </w:r>
        <w:r w:rsidR="003828F3">
          <w:rPr>
            <w:noProof/>
            <w:webHidden/>
          </w:rPr>
          <w:fldChar w:fldCharType="separate"/>
        </w:r>
        <w:r w:rsidR="003828F3">
          <w:rPr>
            <w:noProof/>
            <w:webHidden/>
          </w:rPr>
          <w:t>13</w:t>
        </w:r>
        <w:r w:rsidR="003828F3">
          <w:rPr>
            <w:noProof/>
            <w:webHidden/>
          </w:rPr>
          <w:fldChar w:fldCharType="end"/>
        </w:r>
      </w:hyperlink>
    </w:p>
    <w:p w14:paraId="54B0A619" w14:textId="10AC654A" w:rsidR="003828F3" w:rsidRDefault="00086FB5">
      <w:pPr>
        <w:pStyle w:val="TOC3"/>
        <w:rPr>
          <w:rFonts w:asciiTheme="minorHAnsi" w:eastAsiaTheme="minorEastAsia" w:hAnsiTheme="minorHAnsi" w:cstheme="minorBidi"/>
          <w:color w:val="auto"/>
          <w:sz w:val="22"/>
          <w:szCs w:val="22"/>
        </w:rPr>
      </w:pPr>
      <w:hyperlink w:anchor="_Toc468436990" w:history="1">
        <w:r w:rsidR="003828F3" w:rsidRPr="00C70291">
          <w:rPr>
            <w:rStyle w:val="Hyperlink"/>
          </w:rPr>
          <w:t>2.</w:t>
        </w:r>
        <w:r w:rsidR="003828F3">
          <w:rPr>
            <w:rFonts w:asciiTheme="minorHAnsi" w:eastAsiaTheme="minorEastAsia" w:hAnsiTheme="minorHAnsi" w:cstheme="minorBidi"/>
            <w:color w:val="auto"/>
            <w:sz w:val="22"/>
            <w:szCs w:val="22"/>
          </w:rPr>
          <w:tab/>
        </w:r>
        <w:r w:rsidR="003828F3" w:rsidRPr="00C70291">
          <w:rPr>
            <w:rStyle w:val="Hyperlink"/>
          </w:rPr>
          <w:t>Accountability for educational standards and financial performance</w:t>
        </w:r>
        <w:r w:rsidR="003828F3">
          <w:rPr>
            <w:webHidden/>
          </w:rPr>
          <w:tab/>
        </w:r>
        <w:r w:rsidR="003828F3">
          <w:rPr>
            <w:webHidden/>
          </w:rPr>
          <w:fldChar w:fldCharType="begin"/>
        </w:r>
        <w:r w:rsidR="003828F3">
          <w:rPr>
            <w:webHidden/>
          </w:rPr>
          <w:instrText xml:space="preserve"> PAGEREF _Toc468436990 \h </w:instrText>
        </w:r>
        <w:r w:rsidR="003828F3">
          <w:rPr>
            <w:webHidden/>
          </w:rPr>
        </w:r>
        <w:r w:rsidR="003828F3">
          <w:rPr>
            <w:webHidden/>
          </w:rPr>
          <w:fldChar w:fldCharType="separate"/>
        </w:r>
        <w:r w:rsidR="003828F3">
          <w:rPr>
            <w:webHidden/>
          </w:rPr>
          <w:t>15</w:t>
        </w:r>
        <w:r w:rsidR="003828F3">
          <w:rPr>
            <w:webHidden/>
          </w:rPr>
          <w:fldChar w:fldCharType="end"/>
        </w:r>
      </w:hyperlink>
    </w:p>
    <w:p w14:paraId="17E0E6A0" w14:textId="26D120BE" w:rsidR="003828F3" w:rsidRDefault="00086FB5">
      <w:pPr>
        <w:pStyle w:val="TOC4"/>
        <w:rPr>
          <w:rFonts w:asciiTheme="minorHAnsi" w:eastAsiaTheme="minorEastAsia" w:hAnsiTheme="minorHAnsi" w:cstheme="minorBidi"/>
          <w:noProof/>
          <w:color w:val="auto"/>
          <w:sz w:val="22"/>
          <w:szCs w:val="22"/>
        </w:rPr>
      </w:pPr>
      <w:hyperlink w:anchor="_Toc468436991" w:history="1">
        <w:r w:rsidR="003828F3" w:rsidRPr="00C70291">
          <w:rPr>
            <w:rStyle w:val="Hyperlink"/>
            <w:noProof/>
          </w:rPr>
          <w:t>2a. Educational improvement</w:t>
        </w:r>
        <w:r w:rsidR="003828F3">
          <w:rPr>
            <w:noProof/>
            <w:webHidden/>
          </w:rPr>
          <w:tab/>
        </w:r>
        <w:r w:rsidR="003828F3">
          <w:rPr>
            <w:noProof/>
            <w:webHidden/>
          </w:rPr>
          <w:fldChar w:fldCharType="begin"/>
        </w:r>
        <w:r w:rsidR="003828F3">
          <w:rPr>
            <w:noProof/>
            <w:webHidden/>
          </w:rPr>
          <w:instrText xml:space="preserve"> PAGEREF _Toc468436991 \h </w:instrText>
        </w:r>
        <w:r w:rsidR="003828F3">
          <w:rPr>
            <w:noProof/>
            <w:webHidden/>
          </w:rPr>
        </w:r>
        <w:r w:rsidR="003828F3">
          <w:rPr>
            <w:noProof/>
            <w:webHidden/>
          </w:rPr>
          <w:fldChar w:fldCharType="separate"/>
        </w:r>
        <w:r w:rsidR="003828F3">
          <w:rPr>
            <w:noProof/>
            <w:webHidden/>
          </w:rPr>
          <w:t>15</w:t>
        </w:r>
        <w:r w:rsidR="003828F3">
          <w:rPr>
            <w:noProof/>
            <w:webHidden/>
          </w:rPr>
          <w:fldChar w:fldCharType="end"/>
        </w:r>
      </w:hyperlink>
    </w:p>
    <w:p w14:paraId="29FC3DED" w14:textId="768A2279" w:rsidR="003828F3" w:rsidRDefault="00086FB5">
      <w:pPr>
        <w:pStyle w:val="TOC4"/>
        <w:rPr>
          <w:rFonts w:asciiTheme="minorHAnsi" w:eastAsiaTheme="minorEastAsia" w:hAnsiTheme="minorHAnsi" w:cstheme="minorBidi"/>
          <w:noProof/>
          <w:color w:val="auto"/>
          <w:sz w:val="22"/>
          <w:szCs w:val="22"/>
        </w:rPr>
      </w:pPr>
      <w:hyperlink w:anchor="_Toc468436992" w:history="1">
        <w:r w:rsidR="003828F3" w:rsidRPr="00C70291">
          <w:rPr>
            <w:rStyle w:val="Hyperlink"/>
            <w:noProof/>
          </w:rPr>
          <w:t>2b. Rigorous analysis of data</w:t>
        </w:r>
        <w:r w:rsidR="003828F3">
          <w:rPr>
            <w:noProof/>
            <w:webHidden/>
          </w:rPr>
          <w:tab/>
        </w:r>
        <w:r w:rsidR="003828F3">
          <w:rPr>
            <w:noProof/>
            <w:webHidden/>
          </w:rPr>
          <w:fldChar w:fldCharType="begin"/>
        </w:r>
        <w:r w:rsidR="003828F3">
          <w:rPr>
            <w:noProof/>
            <w:webHidden/>
          </w:rPr>
          <w:instrText xml:space="preserve"> PAGEREF _Toc468436992 \h </w:instrText>
        </w:r>
        <w:r w:rsidR="003828F3">
          <w:rPr>
            <w:noProof/>
            <w:webHidden/>
          </w:rPr>
        </w:r>
        <w:r w:rsidR="003828F3">
          <w:rPr>
            <w:noProof/>
            <w:webHidden/>
          </w:rPr>
          <w:fldChar w:fldCharType="separate"/>
        </w:r>
        <w:r w:rsidR="003828F3">
          <w:rPr>
            <w:noProof/>
            <w:webHidden/>
          </w:rPr>
          <w:t>16</w:t>
        </w:r>
        <w:r w:rsidR="003828F3">
          <w:rPr>
            <w:noProof/>
            <w:webHidden/>
          </w:rPr>
          <w:fldChar w:fldCharType="end"/>
        </w:r>
      </w:hyperlink>
    </w:p>
    <w:p w14:paraId="4CE0709C" w14:textId="37C9A162" w:rsidR="003828F3" w:rsidRDefault="00086FB5">
      <w:pPr>
        <w:pStyle w:val="TOC4"/>
        <w:rPr>
          <w:rFonts w:asciiTheme="minorHAnsi" w:eastAsiaTheme="minorEastAsia" w:hAnsiTheme="minorHAnsi" w:cstheme="minorBidi"/>
          <w:noProof/>
          <w:color w:val="auto"/>
          <w:sz w:val="22"/>
          <w:szCs w:val="22"/>
        </w:rPr>
      </w:pPr>
      <w:hyperlink w:anchor="_Toc468436993" w:history="1">
        <w:r w:rsidR="003828F3" w:rsidRPr="00C70291">
          <w:rPr>
            <w:rStyle w:val="Hyperlink"/>
            <w:noProof/>
          </w:rPr>
          <w:t>2c. Financial frameworks and accountability</w:t>
        </w:r>
        <w:r w:rsidR="003828F3">
          <w:rPr>
            <w:noProof/>
            <w:webHidden/>
          </w:rPr>
          <w:tab/>
        </w:r>
        <w:r w:rsidR="003828F3">
          <w:rPr>
            <w:noProof/>
            <w:webHidden/>
          </w:rPr>
          <w:fldChar w:fldCharType="begin"/>
        </w:r>
        <w:r w:rsidR="003828F3">
          <w:rPr>
            <w:noProof/>
            <w:webHidden/>
          </w:rPr>
          <w:instrText xml:space="preserve"> PAGEREF _Toc468436993 \h </w:instrText>
        </w:r>
        <w:r w:rsidR="003828F3">
          <w:rPr>
            <w:noProof/>
            <w:webHidden/>
          </w:rPr>
        </w:r>
        <w:r w:rsidR="003828F3">
          <w:rPr>
            <w:noProof/>
            <w:webHidden/>
          </w:rPr>
          <w:fldChar w:fldCharType="separate"/>
        </w:r>
        <w:r w:rsidR="003828F3">
          <w:rPr>
            <w:noProof/>
            <w:webHidden/>
          </w:rPr>
          <w:t>17</w:t>
        </w:r>
        <w:r w:rsidR="003828F3">
          <w:rPr>
            <w:noProof/>
            <w:webHidden/>
          </w:rPr>
          <w:fldChar w:fldCharType="end"/>
        </w:r>
      </w:hyperlink>
    </w:p>
    <w:p w14:paraId="594CDD66" w14:textId="18170039" w:rsidR="003828F3" w:rsidRDefault="00086FB5">
      <w:pPr>
        <w:pStyle w:val="TOC4"/>
        <w:rPr>
          <w:rFonts w:asciiTheme="minorHAnsi" w:eastAsiaTheme="minorEastAsia" w:hAnsiTheme="minorHAnsi" w:cstheme="minorBidi"/>
          <w:noProof/>
          <w:color w:val="auto"/>
          <w:sz w:val="22"/>
          <w:szCs w:val="22"/>
        </w:rPr>
      </w:pPr>
      <w:hyperlink w:anchor="_Toc468436994" w:history="1">
        <w:r w:rsidR="003828F3" w:rsidRPr="00C70291">
          <w:rPr>
            <w:rStyle w:val="Hyperlink"/>
            <w:noProof/>
          </w:rPr>
          <w:t>2d. Financial management and monitoring</w:t>
        </w:r>
        <w:r w:rsidR="003828F3">
          <w:rPr>
            <w:noProof/>
            <w:webHidden/>
          </w:rPr>
          <w:tab/>
        </w:r>
        <w:r w:rsidR="003828F3">
          <w:rPr>
            <w:noProof/>
            <w:webHidden/>
          </w:rPr>
          <w:fldChar w:fldCharType="begin"/>
        </w:r>
        <w:r w:rsidR="003828F3">
          <w:rPr>
            <w:noProof/>
            <w:webHidden/>
          </w:rPr>
          <w:instrText xml:space="preserve"> PAGEREF _Toc468436994 \h </w:instrText>
        </w:r>
        <w:r w:rsidR="003828F3">
          <w:rPr>
            <w:noProof/>
            <w:webHidden/>
          </w:rPr>
        </w:r>
        <w:r w:rsidR="003828F3">
          <w:rPr>
            <w:noProof/>
            <w:webHidden/>
          </w:rPr>
          <w:fldChar w:fldCharType="separate"/>
        </w:r>
        <w:r w:rsidR="003828F3">
          <w:rPr>
            <w:noProof/>
            <w:webHidden/>
          </w:rPr>
          <w:t>19</w:t>
        </w:r>
        <w:r w:rsidR="003828F3">
          <w:rPr>
            <w:noProof/>
            <w:webHidden/>
          </w:rPr>
          <w:fldChar w:fldCharType="end"/>
        </w:r>
      </w:hyperlink>
    </w:p>
    <w:p w14:paraId="74D66BE4" w14:textId="6D044C40" w:rsidR="003828F3" w:rsidRDefault="00086FB5">
      <w:pPr>
        <w:pStyle w:val="TOC4"/>
        <w:rPr>
          <w:rFonts w:asciiTheme="minorHAnsi" w:eastAsiaTheme="minorEastAsia" w:hAnsiTheme="minorHAnsi" w:cstheme="minorBidi"/>
          <w:noProof/>
          <w:color w:val="auto"/>
          <w:sz w:val="22"/>
          <w:szCs w:val="22"/>
        </w:rPr>
      </w:pPr>
      <w:hyperlink w:anchor="_Toc468436995" w:history="1">
        <w:r w:rsidR="003828F3" w:rsidRPr="00C70291">
          <w:rPr>
            <w:rStyle w:val="Hyperlink"/>
            <w:noProof/>
          </w:rPr>
          <w:t>2e. Staffing and performance management</w:t>
        </w:r>
        <w:r w:rsidR="003828F3">
          <w:rPr>
            <w:noProof/>
            <w:webHidden/>
          </w:rPr>
          <w:tab/>
        </w:r>
        <w:r w:rsidR="003828F3">
          <w:rPr>
            <w:noProof/>
            <w:webHidden/>
          </w:rPr>
          <w:fldChar w:fldCharType="begin"/>
        </w:r>
        <w:r w:rsidR="003828F3">
          <w:rPr>
            <w:noProof/>
            <w:webHidden/>
          </w:rPr>
          <w:instrText xml:space="preserve"> PAGEREF _Toc468436995 \h </w:instrText>
        </w:r>
        <w:r w:rsidR="003828F3">
          <w:rPr>
            <w:noProof/>
            <w:webHidden/>
          </w:rPr>
        </w:r>
        <w:r w:rsidR="003828F3">
          <w:rPr>
            <w:noProof/>
            <w:webHidden/>
          </w:rPr>
          <w:fldChar w:fldCharType="separate"/>
        </w:r>
        <w:r w:rsidR="003828F3">
          <w:rPr>
            <w:noProof/>
            <w:webHidden/>
          </w:rPr>
          <w:t>20</w:t>
        </w:r>
        <w:r w:rsidR="003828F3">
          <w:rPr>
            <w:noProof/>
            <w:webHidden/>
          </w:rPr>
          <w:fldChar w:fldCharType="end"/>
        </w:r>
      </w:hyperlink>
    </w:p>
    <w:p w14:paraId="60F601DD" w14:textId="58202739" w:rsidR="003828F3" w:rsidRDefault="00086FB5">
      <w:pPr>
        <w:pStyle w:val="TOC4"/>
        <w:rPr>
          <w:rFonts w:asciiTheme="minorHAnsi" w:eastAsiaTheme="minorEastAsia" w:hAnsiTheme="minorHAnsi" w:cstheme="minorBidi"/>
          <w:noProof/>
          <w:color w:val="auto"/>
          <w:sz w:val="22"/>
          <w:szCs w:val="22"/>
        </w:rPr>
      </w:pPr>
      <w:hyperlink w:anchor="_Toc468436996" w:history="1">
        <w:r w:rsidR="003828F3" w:rsidRPr="00C70291">
          <w:rPr>
            <w:rStyle w:val="Hyperlink"/>
            <w:noProof/>
          </w:rPr>
          <w:t>2f. External accountability</w:t>
        </w:r>
        <w:r w:rsidR="003828F3">
          <w:rPr>
            <w:noProof/>
            <w:webHidden/>
          </w:rPr>
          <w:tab/>
        </w:r>
        <w:r w:rsidR="003828F3">
          <w:rPr>
            <w:noProof/>
            <w:webHidden/>
          </w:rPr>
          <w:fldChar w:fldCharType="begin"/>
        </w:r>
        <w:r w:rsidR="003828F3">
          <w:rPr>
            <w:noProof/>
            <w:webHidden/>
          </w:rPr>
          <w:instrText xml:space="preserve"> PAGEREF _Toc468436996 \h </w:instrText>
        </w:r>
        <w:r w:rsidR="003828F3">
          <w:rPr>
            <w:noProof/>
            <w:webHidden/>
          </w:rPr>
        </w:r>
        <w:r w:rsidR="003828F3">
          <w:rPr>
            <w:noProof/>
            <w:webHidden/>
          </w:rPr>
          <w:fldChar w:fldCharType="separate"/>
        </w:r>
        <w:r w:rsidR="003828F3">
          <w:rPr>
            <w:noProof/>
            <w:webHidden/>
          </w:rPr>
          <w:t>21</w:t>
        </w:r>
        <w:r w:rsidR="003828F3">
          <w:rPr>
            <w:noProof/>
            <w:webHidden/>
          </w:rPr>
          <w:fldChar w:fldCharType="end"/>
        </w:r>
      </w:hyperlink>
    </w:p>
    <w:p w14:paraId="58B254D3" w14:textId="3F11C488" w:rsidR="003828F3" w:rsidRDefault="00086FB5">
      <w:pPr>
        <w:pStyle w:val="TOC3"/>
        <w:rPr>
          <w:rFonts w:asciiTheme="minorHAnsi" w:eastAsiaTheme="minorEastAsia" w:hAnsiTheme="minorHAnsi" w:cstheme="minorBidi"/>
          <w:color w:val="auto"/>
          <w:sz w:val="22"/>
          <w:szCs w:val="22"/>
        </w:rPr>
      </w:pPr>
      <w:hyperlink w:anchor="_Toc468436997" w:history="1">
        <w:r w:rsidR="003828F3" w:rsidRPr="00C70291">
          <w:rPr>
            <w:rStyle w:val="Hyperlink"/>
          </w:rPr>
          <w:t>3.</w:t>
        </w:r>
        <w:r w:rsidR="003828F3">
          <w:rPr>
            <w:rFonts w:asciiTheme="minorHAnsi" w:eastAsiaTheme="minorEastAsia" w:hAnsiTheme="minorHAnsi" w:cstheme="minorBidi"/>
            <w:color w:val="auto"/>
            <w:sz w:val="22"/>
            <w:szCs w:val="22"/>
          </w:rPr>
          <w:tab/>
        </w:r>
        <w:r w:rsidR="003828F3" w:rsidRPr="00C70291">
          <w:rPr>
            <w:rStyle w:val="Hyperlink"/>
          </w:rPr>
          <w:t>People</w:t>
        </w:r>
        <w:r w:rsidR="003828F3">
          <w:rPr>
            <w:webHidden/>
          </w:rPr>
          <w:tab/>
        </w:r>
        <w:r w:rsidR="003828F3">
          <w:rPr>
            <w:webHidden/>
          </w:rPr>
          <w:fldChar w:fldCharType="begin"/>
        </w:r>
        <w:r w:rsidR="003828F3">
          <w:rPr>
            <w:webHidden/>
          </w:rPr>
          <w:instrText xml:space="preserve"> PAGEREF _Toc468436997 \h </w:instrText>
        </w:r>
        <w:r w:rsidR="003828F3">
          <w:rPr>
            <w:webHidden/>
          </w:rPr>
        </w:r>
        <w:r w:rsidR="003828F3">
          <w:rPr>
            <w:webHidden/>
          </w:rPr>
          <w:fldChar w:fldCharType="separate"/>
        </w:r>
        <w:r w:rsidR="003828F3">
          <w:rPr>
            <w:webHidden/>
          </w:rPr>
          <w:t>22</w:t>
        </w:r>
        <w:r w:rsidR="003828F3">
          <w:rPr>
            <w:webHidden/>
          </w:rPr>
          <w:fldChar w:fldCharType="end"/>
        </w:r>
      </w:hyperlink>
    </w:p>
    <w:p w14:paraId="4C6CFED0" w14:textId="1FEBE412" w:rsidR="003828F3" w:rsidRDefault="00086FB5">
      <w:pPr>
        <w:pStyle w:val="TOC4"/>
        <w:rPr>
          <w:rFonts w:asciiTheme="minorHAnsi" w:eastAsiaTheme="minorEastAsia" w:hAnsiTheme="minorHAnsi" w:cstheme="minorBidi"/>
          <w:noProof/>
          <w:color w:val="auto"/>
          <w:sz w:val="22"/>
          <w:szCs w:val="22"/>
        </w:rPr>
      </w:pPr>
      <w:hyperlink w:anchor="_Toc468436998" w:history="1">
        <w:r w:rsidR="003828F3" w:rsidRPr="00C70291">
          <w:rPr>
            <w:rStyle w:val="Hyperlink"/>
            <w:noProof/>
          </w:rPr>
          <w:t>3a. Building an effective team</w:t>
        </w:r>
        <w:r w:rsidR="003828F3">
          <w:rPr>
            <w:noProof/>
            <w:webHidden/>
          </w:rPr>
          <w:tab/>
        </w:r>
        <w:r w:rsidR="003828F3">
          <w:rPr>
            <w:noProof/>
            <w:webHidden/>
          </w:rPr>
          <w:fldChar w:fldCharType="begin"/>
        </w:r>
        <w:r w:rsidR="003828F3">
          <w:rPr>
            <w:noProof/>
            <w:webHidden/>
          </w:rPr>
          <w:instrText xml:space="preserve"> PAGEREF _Toc468436998 \h </w:instrText>
        </w:r>
        <w:r w:rsidR="003828F3">
          <w:rPr>
            <w:noProof/>
            <w:webHidden/>
          </w:rPr>
        </w:r>
        <w:r w:rsidR="003828F3">
          <w:rPr>
            <w:noProof/>
            <w:webHidden/>
          </w:rPr>
          <w:fldChar w:fldCharType="separate"/>
        </w:r>
        <w:r w:rsidR="003828F3">
          <w:rPr>
            <w:noProof/>
            <w:webHidden/>
          </w:rPr>
          <w:t>22</w:t>
        </w:r>
        <w:r w:rsidR="003828F3">
          <w:rPr>
            <w:noProof/>
            <w:webHidden/>
          </w:rPr>
          <w:fldChar w:fldCharType="end"/>
        </w:r>
      </w:hyperlink>
    </w:p>
    <w:p w14:paraId="0C785B71" w14:textId="7F7D5D24" w:rsidR="003828F3" w:rsidRDefault="00086FB5">
      <w:pPr>
        <w:pStyle w:val="TOC3"/>
        <w:rPr>
          <w:rFonts w:asciiTheme="minorHAnsi" w:eastAsiaTheme="minorEastAsia" w:hAnsiTheme="minorHAnsi" w:cstheme="minorBidi"/>
          <w:color w:val="auto"/>
          <w:sz w:val="22"/>
          <w:szCs w:val="22"/>
        </w:rPr>
      </w:pPr>
      <w:hyperlink w:anchor="_Toc468436999" w:history="1">
        <w:r w:rsidR="003828F3" w:rsidRPr="00C70291">
          <w:rPr>
            <w:rStyle w:val="Hyperlink"/>
          </w:rPr>
          <w:t>4.</w:t>
        </w:r>
        <w:r w:rsidR="003828F3">
          <w:rPr>
            <w:rFonts w:asciiTheme="minorHAnsi" w:eastAsiaTheme="minorEastAsia" w:hAnsiTheme="minorHAnsi" w:cstheme="minorBidi"/>
            <w:color w:val="auto"/>
            <w:sz w:val="22"/>
            <w:szCs w:val="22"/>
          </w:rPr>
          <w:tab/>
        </w:r>
        <w:r w:rsidR="003828F3" w:rsidRPr="00C70291">
          <w:rPr>
            <w:rStyle w:val="Hyperlink"/>
          </w:rPr>
          <w:t>Structures</w:t>
        </w:r>
        <w:r w:rsidR="003828F3">
          <w:rPr>
            <w:webHidden/>
          </w:rPr>
          <w:tab/>
        </w:r>
        <w:r w:rsidR="003828F3">
          <w:rPr>
            <w:webHidden/>
          </w:rPr>
          <w:fldChar w:fldCharType="begin"/>
        </w:r>
        <w:r w:rsidR="003828F3">
          <w:rPr>
            <w:webHidden/>
          </w:rPr>
          <w:instrText xml:space="preserve"> PAGEREF _Toc468436999 \h </w:instrText>
        </w:r>
        <w:r w:rsidR="003828F3">
          <w:rPr>
            <w:webHidden/>
          </w:rPr>
        </w:r>
        <w:r w:rsidR="003828F3">
          <w:rPr>
            <w:webHidden/>
          </w:rPr>
          <w:fldChar w:fldCharType="separate"/>
        </w:r>
        <w:r w:rsidR="003828F3">
          <w:rPr>
            <w:webHidden/>
          </w:rPr>
          <w:t>24</w:t>
        </w:r>
        <w:r w:rsidR="003828F3">
          <w:rPr>
            <w:webHidden/>
          </w:rPr>
          <w:fldChar w:fldCharType="end"/>
        </w:r>
      </w:hyperlink>
    </w:p>
    <w:p w14:paraId="0058A46B" w14:textId="0E5EE8CB" w:rsidR="003828F3" w:rsidRDefault="00086FB5">
      <w:pPr>
        <w:pStyle w:val="TOC4"/>
        <w:rPr>
          <w:rFonts w:asciiTheme="minorHAnsi" w:eastAsiaTheme="minorEastAsia" w:hAnsiTheme="minorHAnsi" w:cstheme="minorBidi"/>
          <w:noProof/>
          <w:color w:val="auto"/>
          <w:sz w:val="22"/>
          <w:szCs w:val="22"/>
        </w:rPr>
      </w:pPr>
      <w:hyperlink w:anchor="_Toc468437000" w:history="1">
        <w:r w:rsidR="003828F3" w:rsidRPr="00C70291">
          <w:rPr>
            <w:rStyle w:val="Hyperlink"/>
            <w:noProof/>
          </w:rPr>
          <w:t>4a. Roles and responsibilities</w:t>
        </w:r>
        <w:r w:rsidR="003828F3">
          <w:rPr>
            <w:noProof/>
            <w:webHidden/>
          </w:rPr>
          <w:tab/>
        </w:r>
        <w:r w:rsidR="003828F3">
          <w:rPr>
            <w:noProof/>
            <w:webHidden/>
          </w:rPr>
          <w:fldChar w:fldCharType="begin"/>
        </w:r>
        <w:r w:rsidR="003828F3">
          <w:rPr>
            <w:noProof/>
            <w:webHidden/>
          </w:rPr>
          <w:instrText xml:space="preserve"> PAGEREF _Toc468437000 \h </w:instrText>
        </w:r>
        <w:r w:rsidR="003828F3">
          <w:rPr>
            <w:noProof/>
            <w:webHidden/>
          </w:rPr>
        </w:r>
        <w:r w:rsidR="003828F3">
          <w:rPr>
            <w:noProof/>
            <w:webHidden/>
          </w:rPr>
          <w:fldChar w:fldCharType="separate"/>
        </w:r>
        <w:r w:rsidR="003828F3">
          <w:rPr>
            <w:noProof/>
            <w:webHidden/>
          </w:rPr>
          <w:t>24</w:t>
        </w:r>
        <w:r w:rsidR="003828F3">
          <w:rPr>
            <w:noProof/>
            <w:webHidden/>
          </w:rPr>
          <w:fldChar w:fldCharType="end"/>
        </w:r>
      </w:hyperlink>
    </w:p>
    <w:p w14:paraId="63A85058" w14:textId="3A498438" w:rsidR="003828F3" w:rsidRDefault="00086FB5">
      <w:pPr>
        <w:pStyle w:val="TOC3"/>
        <w:rPr>
          <w:rFonts w:asciiTheme="minorHAnsi" w:eastAsiaTheme="minorEastAsia" w:hAnsiTheme="minorHAnsi" w:cstheme="minorBidi"/>
          <w:color w:val="auto"/>
          <w:sz w:val="22"/>
          <w:szCs w:val="22"/>
        </w:rPr>
      </w:pPr>
      <w:hyperlink w:anchor="_Toc468437001" w:history="1">
        <w:r w:rsidR="003828F3" w:rsidRPr="00C70291">
          <w:rPr>
            <w:rStyle w:val="Hyperlink"/>
          </w:rPr>
          <w:t>5.</w:t>
        </w:r>
        <w:r w:rsidR="003828F3">
          <w:rPr>
            <w:rFonts w:asciiTheme="minorHAnsi" w:eastAsiaTheme="minorEastAsia" w:hAnsiTheme="minorHAnsi" w:cstheme="minorBidi"/>
            <w:color w:val="auto"/>
            <w:sz w:val="22"/>
            <w:szCs w:val="22"/>
          </w:rPr>
          <w:tab/>
        </w:r>
        <w:r w:rsidR="003828F3" w:rsidRPr="00C70291">
          <w:rPr>
            <w:rStyle w:val="Hyperlink"/>
          </w:rPr>
          <w:t>Compliance</w:t>
        </w:r>
        <w:r w:rsidR="003828F3">
          <w:rPr>
            <w:webHidden/>
          </w:rPr>
          <w:tab/>
        </w:r>
        <w:r w:rsidR="003828F3">
          <w:rPr>
            <w:webHidden/>
          </w:rPr>
          <w:fldChar w:fldCharType="begin"/>
        </w:r>
        <w:r w:rsidR="003828F3">
          <w:rPr>
            <w:webHidden/>
          </w:rPr>
          <w:instrText xml:space="preserve"> PAGEREF _Toc468437001 \h </w:instrText>
        </w:r>
        <w:r w:rsidR="003828F3">
          <w:rPr>
            <w:webHidden/>
          </w:rPr>
        </w:r>
        <w:r w:rsidR="003828F3">
          <w:rPr>
            <w:webHidden/>
          </w:rPr>
          <w:fldChar w:fldCharType="separate"/>
        </w:r>
        <w:r w:rsidR="003828F3">
          <w:rPr>
            <w:webHidden/>
          </w:rPr>
          <w:t>25</w:t>
        </w:r>
        <w:r w:rsidR="003828F3">
          <w:rPr>
            <w:webHidden/>
          </w:rPr>
          <w:fldChar w:fldCharType="end"/>
        </w:r>
      </w:hyperlink>
    </w:p>
    <w:p w14:paraId="4B1F3801" w14:textId="076BDB51" w:rsidR="003828F3" w:rsidRDefault="00086FB5">
      <w:pPr>
        <w:pStyle w:val="TOC4"/>
        <w:rPr>
          <w:rFonts w:asciiTheme="minorHAnsi" w:eastAsiaTheme="minorEastAsia" w:hAnsiTheme="minorHAnsi" w:cstheme="minorBidi"/>
          <w:noProof/>
          <w:color w:val="auto"/>
          <w:sz w:val="22"/>
          <w:szCs w:val="22"/>
        </w:rPr>
      </w:pPr>
      <w:hyperlink w:anchor="_Toc468437002" w:history="1">
        <w:r w:rsidR="003828F3" w:rsidRPr="00C70291">
          <w:rPr>
            <w:rStyle w:val="Hyperlink"/>
            <w:noProof/>
          </w:rPr>
          <w:t>5a. Statutory and contractual requirements</w:t>
        </w:r>
        <w:r w:rsidR="003828F3">
          <w:rPr>
            <w:noProof/>
            <w:webHidden/>
          </w:rPr>
          <w:tab/>
        </w:r>
        <w:r w:rsidR="003828F3">
          <w:rPr>
            <w:noProof/>
            <w:webHidden/>
          </w:rPr>
          <w:fldChar w:fldCharType="begin"/>
        </w:r>
        <w:r w:rsidR="003828F3">
          <w:rPr>
            <w:noProof/>
            <w:webHidden/>
          </w:rPr>
          <w:instrText xml:space="preserve"> PAGEREF _Toc468437002 \h </w:instrText>
        </w:r>
        <w:r w:rsidR="003828F3">
          <w:rPr>
            <w:noProof/>
            <w:webHidden/>
          </w:rPr>
        </w:r>
        <w:r w:rsidR="003828F3">
          <w:rPr>
            <w:noProof/>
            <w:webHidden/>
          </w:rPr>
          <w:fldChar w:fldCharType="separate"/>
        </w:r>
        <w:r w:rsidR="003828F3">
          <w:rPr>
            <w:noProof/>
            <w:webHidden/>
          </w:rPr>
          <w:t>25</w:t>
        </w:r>
        <w:r w:rsidR="003828F3">
          <w:rPr>
            <w:noProof/>
            <w:webHidden/>
          </w:rPr>
          <w:fldChar w:fldCharType="end"/>
        </w:r>
      </w:hyperlink>
    </w:p>
    <w:p w14:paraId="07B46625" w14:textId="7F9CB61E" w:rsidR="003828F3" w:rsidRDefault="00086FB5">
      <w:pPr>
        <w:pStyle w:val="TOC3"/>
        <w:rPr>
          <w:rFonts w:asciiTheme="minorHAnsi" w:eastAsiaTheme="minorEastAsia" w:hAnsiTheme="minorHAnsi" w:cstheme="minorBidi"/>
          <w:color w:val="auto"/>
          <w:sz w:val="22"/>
          <w:szCs w:val="22"/>
        </w:rPr>
      </w:pPr>
      <w:hyperlink w:anchor="_Toc468437003" w:history="1">
        <w:r w:rsidR="003828F3" w:rsidRPr="00C70291">
          <w:rPr>
            <w:rStyle w:val="Hyperlink"/>
          </w:rPr>
          <w:t>6.</w:t>
        </w:r>
        <w:r w:rsidR="003828F3">
          <w:rPr>
            <w:rFonts w:asciiTheme="minorHAnsi" w:eastAsiaTheme="minorEastAsia" w:hAnsiTheme="minorHAnsi" w:cstheme="minorBidi"/>
            <w:color w:val="auto"/>
            <w:sz w:val="22"/>
            <w:szCs w:val="22"/>
          </w:rPr>
          <w:tab/>
        </w:r>
        <w:r w:rsidR="003828F3" w:rsidRPr="00C70291">
          <w:rPr>
            <w:rStyle w:val="Hyperlink"/>
          </w:rPr>
          <w:t>Evaluation</w:t>
        </w:r>
        <w:r w:rsidR="003828F3">
          <w:rPr>
            <w:webHidden/>
          </w:rPr>
          <w:tab/>
        </w:r>
        <w:r w:rsidR="003828F3">
          <w:rPr>
            <w:webHidden/>
          </w:rPr>
          <w:fldChar w:fldCharType="begin"/>
        </w:r>
        <w:r w:rsidR="003828F3">
          <w:rPr>
            <w:webHidden/>
          </w:rPr>
          <w:instrText xml:space="preserve"> PAGEREF _Toc468437003 \h </w:instrText>
        </w:r>
        <w:r w:rsidR="003828F3">
          <w:rPr>
            <w:webHidden/>
          </w:rPr>
        </w:r>
        <w:r w:rsidR="003828F3">
          <w:rPr>
            <w:webHidden/>
          </w:rPr>
          <w:fldChar w:fldCharType="separate"/>
        </w:r>
        <w:r w:rsidR="003828F3">
          <w:rPr>
            <w:webHidden/>
          </w:rPr>
          <w:t>27</w:t>
        </w:r>
        <w:r w:rsidR="003828F3">
          <w:rPr>
            <w:webHidden/>
          </w:rPr>
          <w:fldChar w:fldCharType="end"/>
        </w:r>
      </w:hyperlink>
    </w:p>
    <w:p w14:paraId="2EBF3C82" w14:textId="0A2482C4" w:rsidR="003828F3" w:rsidRDefault="00086FB5">
      <w:pPr>
        <w:pStyle w:val="TOC4"/>
        <w:rPr>
          <w:rFonts w:asciiTheme="minorHAnsi" w:eastAsiaTheme="minorEastAsia" w:hAnsiTheme="minorHAnsi" w:cstheme="minorBidi"/>
          <w:noProof/>
          <w:color w:val="auto"/>
          <w:sz w:val="22"/>
          <w:szCs w:val="22"/>
        </w:rPr>
      </w:pPr>
      <w:hyperlink w:anchor="_Toc468437004" w:history="1">
        <w:r w:rsidR="003828F3" w:rsidRPr="00C70291">
          <w:rPr>
            <w:rStyle w:val="Hyperlink"/>
            <w:noProof/>
          </w:rPr>
          <w:t>6a. Managing self-review and development</w:t>
        </w:r>
        <w:r w:rsidR="003828F3">
          <w:rPr>
            <w:noProof/>
            <w:webHidden/>
          </w:rPr>
          <w:tab/>
        </w:r>
        <w:r w:rsidR="003828F3">
          <w:rPr>
            <w:noProof/>
            <w:webHidden/>
          </w:rPr>
          <w:fldChar w:fldCharType="begin"/>
        </w:r>
        <w:r w:rsidR="003828F3">
          <w:rPr>
            <w:noProof/>
            <w:webHidden/>
          </w:rPr>
          <w:instrText xml:space="preserve"> PAGEREF _Toc468437004 \h </w:instrText>
        </w:r>
        <w:r w:rsidR="003828F3">
          <w:rPr>
            <w:noProof/>
            <w:webHidden/>
          </w:rPr>
        </w:r>
        <w:r w:rsidR="003828F3">
          <w:rPr>
            <w:noProof/>
            <w:webHidden/>
          </w:rPr>
          <w:fldChar w:fldCharType="separate"/>
        </w:r>
        <w:r w:rsidR="003828F3">
          <w:rPr>
            <w:noProof/>
            <w:webHidden/>
          </w:rPr>
          <w:t>27</w:t>
        </w:r>
        <w:r w:rsidR="003828F3">
          <w:rPr>
            <w:noProof/>
            <w:webHidden/>
          </w:rPr>
          <w:fldChar w:fldCharType="end"/>
        </w:r>
      </w:hyperlink>
    </w:p>
    <w:p w14:paraId="7981215D" w14:textId="039B1EDC" w:rsidR="003828F3" w:rsidRDefault="00086FB5">
      <w:pPr>
        <w:pStyle w:val="TOC4"/>
        <w:rPr>
          <w:rFonts w:asciiTheme="minorHAnsi" w:eastAsiaTheme="minorEastAsia" w:hAnsiTheme="minorHAnsi" w:cstheme="minorBidi"/>
          <w:noProof/>
          <w:color w:val="auto"/>
          <w:sz w:val="22"/>
          <w:szCs w:val="22"/>
        </w:rPr>
      </w:pPr>
      <w:hyperlink w:anchor="_Toc468437005" w:history="1">
        <w:r w:rsidR="003828F3" w:rsidRPr="00C70291">
          <w:rPr>
            <w:rStyle w:val="Hyperlink"/>
            <w:noProof/>
          </w:rPr>
          <w:t>6b. Managing and developing the board’s effectiveness</w:t>
        </w:r>
        <w:r w:rsidR="003828F3">
          <w:rPr>
            <w:noProof/>
            <w:webHidden/>
          </w:rPr>
          <w:tab/>
        </w:r>
        <w:r w:rsidR="003828F3">
          <w:rPr>
            <w:noProof/>
            <w:webHidden/>
          </w:rPr>
          <w:fldChar w:fldCharType="begin"/>
        </w:r>
        <w:r w:rsidR="003828F3">
          <w:rPr>
            <w:noProof/>
            <w:webHidden/>
          </w:rPr>
          <w:instrText xml:space="preserve"> PAGEREF _Toc468437005 \h </w:instrText>
        </w:r>
        <w:r w:rsidR="003828F3">
          <w:rPr>
            <w:noProof/>
            <w:webHidden/>
          </w:rPr>
        </w:r>
        <w:r w:rsidR="003828F3">
          <w:rPr>
            <w:noProof/>
            <w:webHidden/>
          </w:rPr>
          <w:fldChar w:fldCharType="separate"/>
        </w:r>
        <w:r w:rsidR="003828F3">
          <w:rPr>
            <w:noProof/>
            <w:webHidden/>
          </w:rPr>
          <w:t>27</w:t>
        </w:r>
        <w:r w:rsidR="003828F3">
          <w:rPr>
            <w:noProof/>
            <w:webHidden/>
          </w:rPr>
          <w:fldChar w:fldCharType="end"/>
        </w:r>
      </w:hyperlink>
    </w:p>
    <w:p w14:paraId="4333D173" w14:textId="6F3F24C7" w:rsidR="00B81EA4" w:rsidRDefault="00E71955" w:rsidP="003828F3">
      <w:pPr>
        <w:pStyle w:val="TOC1"/>
      </w:pPr>
      <w:r>
        <w:lastRenderedPageBreak/>
        <w:fldChar w:fldCharType="end"/>
      </w:r>
      <w:bookmarkStart w:id="1" w:name="_Toc468436974"/>
      <w:bookmarkStart w:id="2" w:name="_Toc400361362"/>
      <w:bookmarkStart w:id="3" w:name="_Toc357771638"/>
      <w:bookmarkStart w:id="4" w:name="_Toc346793416"/>
      <w:bookmarkStart w:id="5" w:name="_Toc328122777"/>
      <w:r w:rsidR="00B81EA4">
        <w:t>Foreword</w:t>
      </w:r>
      <w:bookmarkEnd w:id="1"/>
    </w:p>
    <w:p w14:paraId="6190A908" w14:textId="0E1A793F" w:rsidR="00314D27" w:rsidRDefault="00B81EA4" w:rsidP="006035B6">
      <w:pPr>
        <w:pStyle w:val="DeptBullets"/>
        <w:numPr>
          <w:ilvl w:val="0"/>
          <w:numId w:val="0"/>
        </w:numPr>
        <w:spacing w:line="269" w:lineRule="auto"/>
      </w:pPr>
      <w:r>
        <w:t xml:space="preserve">The importance and significance of outstanding </w:t>
      </w:r>
      <w:r w:rsidR="00006271">
        <w:t xml:space="preserve">governance and </w:t>
      </w:r>
      <w:r>
        <w:t>leadership across our education system</w:t>
      </w:r>
      <w:r w:rsidR="000663B5">
        <w:t>,</w:t>
      </w:r>
      <w:r>
        <w:t xml:space="preserve"> in every school in England</w:t>
      </w:r>
      <w:r w:rsidR="000663B5">
        <w:t>,</w:t>
      </w:r>
      <w:r>
        <w:t xml:space="preserve"> has never been greater. The role of </w:t>
      </w:r>
      <w:r w:rsidR="000663B5">
        <w:t>governing boards in defining and implementing</w:t>
      </w:r>
      <w:r>
        <w:t xml:space="preserve"> strategy whilst holding the leaders of schools and trusts to account has to be the foundation upon which a world class education system is built. Governors or trustees who work as a team, who are able to bring their skills</w:t>
      </w:r>
      <w:r w:rsidR="000663B5">
        <w:t xml:space="preserve"> and experience</w:t>
      </w:r>
      <w:r>
        <w:t xml:space="preserve"> to the role and who blend challenge and support to hold their workforce to account, will improve standards. </w:t>
      </w:r>
    </w:p>
    <w:p w14:paraId="05B18B60" w14:textId="21F1E712" w:rsidR="00314D27" w:rsidRDefault="00B81EA4" w:rsidP="00EF3BBC">
      <w:pPr>
        <w:pStyle w:val="DeptBullets"/>
        <w:numPr>
          <w:ilvl w:val="0"/>
          <w:numId w:val="0"/>
        </w:numPr>
        <w:spacing w:line="269" w:lineRule="auto"/>
      </w:pPr>
      <w:r>
        <w:t xml:space="preserve">Our shared ambition </w:t>
      </w:r>
      <w:r w:rsidR="00314D27">
        <w:t xml:space="preserve">is </w:t>
      </w:r>
      <w:r>
        <w:t>to ensure that there are enough good school places for every child in England</w:t>
      </w:r>
      <w:r w:rsidR="00314D27">
        <w:t>.</w:t>
      </w:r>
      <w:r>
        <w:t xml:space="preserve"> </w:t>
      </w:r>
      <w:r w:rsidR="006035B6" w:rsidRPr="006035B6">
        <w:t xml:space="preserve">What we have attempted to do in this </w:t>
      </w:r>
      <w:r w:rsidR="006035B6" w:rsidRPr="006035B6">
        <w:rPr>
          <w:i/>
        </w:rPr>
        <w:t>Competency Framework for Governance</w:t>
      </w:r>
      <w:r w:rsidR="006035B6" w:rsidRPr="006035B6">
        <w:t xml:space="preserve"> is to define more clearly the knowledge, skills and behaviours needed for governance to play its full part in this vision.</w:t>
      </w:r>
      <w:r>
        <w:t xml:space="preserve"> </w:t>
      </w:r>
    </w:p>
    <w:p w14:paraId="073C91D5" w14:textId="583A58E2" w:rsidR="00B81EA4" w:rsidRDefault="00314D27" w:rsidP="00EF3BBC">
      <w:pPr>
        <w:pStyle w:val="DeptBullets"/>
        <w:numPr>
          <w:ilvl w:val="0"/>
          <w:numId w:val="0"/>
        </w:numPr>
        <w:spacing w:line="269" w:lineRule="auto"/>
      </w:pPr>
      <w:r>
        <w:t xml:space="preserve">The development of this </w:t>
      </w:r>
      <w:r w:rsidR="000663B5">
        <w:t xml:space="preserve">framework </w:t>
      </w:r>
      <w:r w:rsidR="00B81EA4">
        <w:t xml:space="preserve">was informed by great practice, evidence of what governance at its best can deliver and a deep understanding of the role that clarity of vision, purpose and action contributes to school improvement. </w:t>
      </w:r>
    </w:p>
    <w:p w14:paraId="39B35572" w14:textId="77777777" w:rsidR="00B30FEC" w:rsidRDefault="00B30FEC" w:rsidP="00B81EA4">
      <w:pPr>
        <w:rPr>
          <w:b/>
        </w:rPr>
      </w:pPr>
      <w:r>
        <w:rPr>
          <w:b/>
          <w:noProof/>
        </w:rPr>
        <w:drawing>
          <wp:inline distT="0" distB="0" distL="0" distR="0" wp14:anchorId="336A2F0D" wp14:editId="0B9BC963">
            <wp:extent cx="1847850" cy="733425"/>
            <wp:effectExtent l="0" t="0" r="0" b="9525"/>
            <wp:docPr id="1" name="Picture 1" descr="Sir David Carter's signature following the foreword." title="a picture box of Sir David Cart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733425"/>
                    </a:xfrm>
                    <a:prstGeom prst="rect">
                      <a:avLst/>
                    </a:prstGeom>
                    <a:noFill/>
                  </pic:spPr>
                </pic:pic>
              </a:graphicData>
            </a:graphic>
          </wp:inline>
        </w:drawing>
      </w:r>
    </w:p>
    <w:p w14:paraId="2FE1D1AE" w14:textId="77777777" w:rsidR="000A4D6F" w:rsidRDefault="00B81EA4" w:rsidP="000A4D6F">
      <w:pPr>
        <w:spacing w:after="0"/>
      </w:pPr>
      <w:r>
        <w:rPr>
          <w:b/>
        </w:rPr>
        <w:t xml:space="preserve">Sir </w:t>
      </w:r>
      <w:r w:rsidRPr="00B81EA4">
        <w:rPr>
          <w:b/>
        </w:rPr>
        <w:t>David Carter</w:t>
      </w:r>
      <w:r>
        <w:t xml:space="preserve"> </w:t>
      </w:r>
    </w:p>
    <w:p w14:paraId="0535BCD5" w14:textId="77777777" w:rsidR="00B81EA4" w:rsidRPr="00B81EA4" w:rsidRDefault="00B81EA4" w:rsidP="00B81EA4">
      <w:r>
        <w:t>National Schools Commissioner for England</w:t>
      </w:r>
    </w:p>
    <w:p w14:paraId="7999E8D4" w14:textId="77777777" w:rsidR="00F70CEE" w:rsidRDefault="00EF10B5" w:rsidP="00424503">
      <w:pPr>
        <w:pStyle w:val="Heading1"/>
      </w:pPr>
      <w:bookmarkStart w:id="6" w:name="_Toc468436975"/>
      <w:r>
        <w:lastRenderedPageBreak/>
        <w:t>Introductio</w:t>
      </w:r>
      <w:r w:rsidR="00B45B3F">
        <w:t>n</w:t>
      </w:r>
      <w:bookmarkEnd w:id="6"/>
    </w:p>
    <w:bookmarkEnd w:id="2"/>
    <w:p w14:paraId="208608B9" w14:textId="77777777" w:rsidR="003508B6" w:rsidRDefault="003508B6" w:rsidP="003F39CB">
      <w:pPr>
        <w:spacing w:after="0"/>
      </w:pPr>
      <w:r w:rsidRPr="008D0CD3">
        <w:t xml:space="preserve">Effective governance provides </w:t>
      </w:r>
      <w:r>
        <w:t>strategic direction and control</w:t>
      </w:r>
      <w:r w:rsidRPr="008D0CD3">
        <w:t xml:space="preserve"> to schools, academies and Multi-Academy Trusts</w:t>
      </w:r>
      <w:r>
        <w:t xml:space="preserve"> (MATs)</w:t>
      </w:r>
      <w:r w:rsidRPr="008D0CD3">
        <w:t>.</w:t>
      </w:r>
      <w:r w:rsidR="003565E8">
        <w:t xml:space="preserve"> </w:t>
      </w:r>
      <w:r w:rsidRPr="008D0CD3">
        <w:t>It creates robust accountability, oversight and assurance for their educational and financial performance</w:t>
      </w:r>
      <w:r>
        <w:t xml:space="preserve"> and </w:t>
      </w:r>
      <w:r w:rsidRPr="008D0CD3">
        <w:t>is ambitious for all ch</w:t>
      </w:r>
      <w:r>
        <w:t>ildren and young people to achieve</w:t>
      </w:r>
      <w:r w:rsidRPr="008D0CD3">
        <w:t xml:space="preserve"> the </w:t>
      </w:r>
      <w:r>
        <w:t xml:space="preserve">very </w:t>
      </w:r>
      <w:r w:rsidRPr="008D0CD3">
        <w:t>best outcomes.</w:t>
      </w:r>
      <w:r w:rsidR="003565E8">
        <w:t xml:space="preserve"> </w:t>
      </w:r>
    </w:p>
    <w:p w14:paraId="510976D9" w14:textId="77777777" w:rsidR="00EF10B5" w:rsidRDefault="00EF10B5" w:rsidP="00EF10B5">
      <w:pPr>
        <w:pStyle w:val="Heading2"/>
      </w:pPr>
      <w:bookmarkStart w:id="7" w:name="_Toc468436976"/>
      <w:r>
        <w:t>About this framework</w:t>
      </w:r>
      <w:bookmarkEnd w:id="7"/>
    </w:p>
    <w:p w14:paraId="73215445" w14:textId="77777777" w:rsidR="00827691" w:rsidRDefault="006C5B17" w:rsidP="00424503">
      <w:r>
        <w:t>The</w:t>
      </w:r>
      <w:r w:rsidR="00785E03">
        <w:t xml:space="preserve"> </w:t>
      </w:r>
      <w:r w:rsidR="00996FD1" w:rsidRPr="008D0CD3">
        <w:t>framework</w:t>
      </w:r>
      <w:r w:rsidR="00996FD1">
        <w:t xml:space="preserve"> </w:t>
      </w:r>
      <w:r w:rsidR="007412A6">
        <w:t xml:space="preserve">sets out the </w:t>
      </w:r>
      <w:r w:rsidR="0084682D">
        <w:t xml:space="preserve">competencies </w:t>
      </w:r>
      <w:r w:rsidR="00CC1170">
        <w:t>need</w:t>
      </w:r>
      <w:r w:rsidR="0084682D">
        <w:t>ed</w:t>
      </w:r>
      <w:r w:rsidR="00CC1170">
        <w:t xml:space="preserve"> for effective governance</w:t>
      </w:r>
      <w:r w:rsidR="00F912C0">
        <w:t>.</w:t>
      </w:r>
      <w:r w:rsidR="00424503" w:rsidRPr="007A399A">
        <w:t xml:space="preserve"> </w:t>
      </w:r>
      <w:r w:rsidR="00F92AFE">
        <w:t xml:space="preserve">It is non-statutory </w:t>
      </w:r>
      <w:r w:rsidR="006D3C0E">
        <w:t xml:space="preserve">guidance </w:t>
      </w:r>
      <w:r w:rsidR="00EF10B5">
        <w:t>and</w:t>
      </w:r>
      <w:r w:rsidR="002C0A36">
        <w:t xml:space="preserve"> should be read alongside the </w:t>
      </w:r>
      <w:hyperlink r:id="rId16" w:history="1">
        <w:r w:rsidR="008D0CD3">
          <w:rPr>
            <w:rStyle w:val="Hyperlink"/>
          </w:rPr>
          <w:t>G</w:t>
        </w:r>
        <w:r w:rsidR="002C0A36" w:rsidRPr="00EB7C53">
          <w:rPr>
            <w:rStyle w:val="Hyperlink"/>
          </w:rPr>
          <w:t xml:space="preserve">overnance </w:t>
        </w:r>
        <w:r w:rsidR="008D0CD3">
          <w:rPr>
            <w:rStyle w:val="Hyperlink"/>
          </w:rPr>
          <w:t>H</w:t>
        </w:r>
        <w:r w:rsidR="002C0A36" w:rsidRPr="00EB7C53">
          <w:rPr>
            <w:rStyle w:val="Hyperlink"/>
          </w:rPr>
          <w:t>andbook</w:t>
        </w:r>
      </w:hyperlink>
      <w:r w:rsidR="00550FDB">
        <w:t xml:space="preserve">, particularly the </w:t>
      </w:r>
      <w:r w:rsidR="00DD1F65">
        <w:t xml:space="preserve">section explaining the key </w:t>
      </w:r>
      <w:r w:rsidR="00550FDB">
        <w:t xml:space="preserve">features of effective </w:t>
      </w:r>
      <w:r w:rsidR="008D1DEE">
        <w:t>governance</w:t>
      </w:r>
      <w:r w:rsidR="00006271">
        <w:t>. A</w:t>
      </w:r>
      <w:r w:rsidR="002C0A36">
        <w:t>cademy trusts</w:t>
      </w:r>
      <w:r w:rsidR="00006271">
        <w:t xml:space="preserve"> should also refer to </w:t>
      </w:r>
      <w:r w:rsidR="002C0A36">
        <w:t xml:space="preserve">the </w:t>
      </w:r>
      <w:hyperlink r:id="rId17" w:history="1">
        <w:r w:rsidR="008D0CD3">
          <w:rPr>
            <w:rStyle w:val="Hyperlink"/>
          </w:rPr>
          <w:t>A</w:t>
        </w:r>
        <w:r w:rsidR="002C0A36" w:rsidRPr="00EB7C53">
          <w:rPr>
            <w:rStyle w:val="Hyperlink"/>
          </w:rPr>
          <w:t xml:space="preserve">cademies </w:t>
        </w:r>
        <w:r w:rsidR="008D0CD3">
          <w:rPr>
            <w:rStyle w:val="Hyperlink"/>
          </w:rPr>
          <w:t>F</w:t>
        </w:r>
        <w:r w:rsidR="002C0A36" w:rsidRPr="00EB7C53">
          <w:rPr>
            <w:rStyle w:val="Hyperlink"/>
          </w:rPr>
          <w:t xml:space="preserve">inancial </w:t>
        </w:r>
        <w:r w:rsidR="008D0CD3">
          <w:rPr>
            <w:rStyle w:val="Hyperlink"/>
          </w:rPr>
          <w:t>H</w:t>
        </w:r>
        <w:r w:rsidR="002C0A36" w:rsidRPr="00EB7C53">
          <w:rPr>
            <w:rStyle w:val="Hyperlink"/>
          </w:rPr>
          <w:t>andbook</w:t>
        </w:r>
      </w:hyperlink>
      <w:r w:rsidR="002C0A36">
        <w:t>.</w:t>
      </w:r>
    </w:p>
    <w:p w14:paraId="60AADB6B" w14:textId="77777777" w:rsidR="008B5859" w:rsidRDefault="00EC5268" w:rsidP="00D84674">
      <w:r>
        <w:t xml:space="preserve">The framework is applicable to all </w:t>
      </w:r>
      <w:r w:rsidR="00550FDB">
        <w:t>boards</w:t>
      </w:r>
      <w:r w:rsidR="00007CF5">
        <w:t xml:space="preserve"> in proportion</w:t>
      </w:r>
      <w:r w:rsidR="00007CF5" w:rsidRPr="00007CF5">
        <w:t xml:space="preserve"> to the scale and complexity of the organisation they are governing</w:t>
      </w:r>
      <w:r w:rsidR="00007CF5">
        <w:t xml:space="preserve">. Boards </w:t>
      </w:r>
      <w:r w:rsidR="00550FDB">
        <w:t xml:space="preserve">will need to consider which knowledge and skill areas </w:t>
      </w:r>
      <w:r w:rsidR="006D3C0E">
        <w:t xml:space="preserve">outlined in the framework </w:t>
      </w:r>
      <w:r w:rsidR="00550FDB">
        <w:t xml:space="preserve">are most </w:t>
      </w:r>
      <w:r w:rsidR="008B5859">
        <w:t xml:space="preserve">important for </w:t>
      </w:r>
      <w:r w:rsidR="00550FDB">
        <w:t>their context</w:t>
      </w:r>
      <w:r w:rsidR="008B5859">
        <w:t xml:space="preserve">. They will also need </w:t>
      </w:r>
      <w:r w:rsidR="00006271">
        <w:t xml:space="preserve">to </w:t>
      </w:r>
      <w:r w:rsidR="008B5859">
        <w:t>determine</w:t>
      </w:r>
      <w:r>
        <w:t xml:space="preserve"> the extent to which it applies to any committees</w:t>
      </w:r>
      <w:r w:rsidR="008B5859">
        <w:t xml:space="preserve"> they have appointed</w:t>
      </w:r>
      <w:r>
        <w:t xml:space="preserve">, including </w:t>
      </w:r>
      <w:r w:rsidR="00006271">
        <w:t xml:space="preserve">within multi-academy trusts to any </w:t>
      </w:r>
      <w:r>
        <w:t xml:space="preserve">local governing </w:t>
      </w:r>
      <w:r w:rsidR="008B5859">
        <w:t>bodies</w:t>
      </w:r>
      <w:r>
        <w:t>,</w:t>
      </w:r>
      <w:r w:rsidR="008B5859">
        <w:t xml:space="preserve"> </w:t>
      </w:r>
      <w:r>
        <w:t>depending on the range of functions delegated to them.</w:t>
      </w:r>
    </w:p>
    <w:p w14:paraId="15B0778F" w14:textId="77777777" w:rsidR="008B5859" w:rsidRDefault="006D3C0E" w:rsidP="00D84674">
      <w:r>
        <w:t xml:space="preserve">The framework </w:t>
      </w:r>
      <w:r w:rsidR="00EC5268">
        <w:t xml:space="preserve">does not </w:t>
      </w:r>
      <w:r w:rsidR="008B5859">
        <w:t xml:space="preserve">aim </w:t>
      </w:r>
      <w:r w:rsidR="00EC5268">
        <w:t xml:space="preserve">to apply </w:t>
      </w:r>
      <w:r w:rsidR="00006271">
        <w:t xml:space="preserve">specifically </w:t>
      </w:r>
      <w:r w:rsidR="00EC5268">
        <w:t xml:space="preserve">to </w:t>
      </w:r>
      <w:r w:rsidR="008B5859">
        <w:t xml:space="preserve">the </w:t>
      </w:r>
      <w:r>
        <w:t>Members of academy trusts</w:t>
      </w:r>
      <w:r w:rsidR="008B5859">
        <w:t>.</w:t>
      </w:r>
      <w:r w:rsidR="00D84674">
        <w:t xml:space="preserve"> </w:t>
      </w:r>
      <w:r w:rsidR="008B5859">
        <w:t>Members</w:t>
      </w:r>
      <w:r w:rsidR="00007CF5">
        <w:t xml:space="preserve"> </w:t>
      </w:r>
      <w:r w:rsidR="008B5859">
        <w:t xml:space="preserve">are not </w:t>
      </w:r>
      <w:r w:rsidR="007F098D">
        <w:t xml:space="preserve">directly </w:t>
      </w:r>
      <w:r w:rsidR="008B5859">
        <w:t>involved in governance</w:t>
      </w:r>
      <w:r w:rsidR="007F098D">
        <w:t>, which is the responsibility of the board of trustees. However, as they appoint trustees and oversee the success of the board of trustees they have appointed, members will want to understand the skills, behaviors and knowledge trustees need to be effective</w:t>
      </w:r>
      <w:r w:rsidR="007B1D39">
        <w:t>.</w:t>
      </w:r>
    </w:p>
    <w:p w14:paraId="2DE75AB4" w14:textId="0EFDCE8B" w:rsidR="006D3C0E" w:rsidRDefault="00EC5268" w:rsidP="00D84674">
      <w:pPr>
        <w:pStyle w:val="ListBullet"/>
        <w:numPr>
          <w:ilvl w:val="0"/>
          <w:numId w:val="0"/>
        </w:numPr>
      </w:pPr>
      <w:r>
        <w:t xml:space="preserve">The framework does not apply directly to pupil referral units, sixth-form colleges and general </w:t>
      </w:r>
      <w:r w:rsidR="00BD139E">
        <w:t>further education (</w:t>
      </w:r>
      <w:r>
        <w:t>FE</w:t>
      </w:r>
      <w:r w:rsidR="00BD139E">
        <w:t>)</w:t>
      </w:r>
      <w:r>
        <w:t xml:space="preserve"> colleges though they may find its</w:t>
      </w:r>
      <w:r w:rsidR="00EC3999">
        <w:t xml:space="preserve"> general</w:t>
      </w:r>
      <w:r>
        <w:t xml:space="preserve"> principles helpful.</w:t>
      </w:r>
    </w:p>
    <w:p w14:paraId="1F8F763F" w14:textId="77777777" w:rsidR="00902D92" w:rsidRPr="00B45B3F" w:rsidRDefault="006C5B17" w:rsidP="00E71955">
      <w:pPr>
        <w:pStyle w:val="Heading3"/>
      </w:pPr>
      <w:bookmarkStart w:id="8" w:name="_Toc468436977"/>
      <w:r>
        <w:t>Structure</w:t>
      </w:r>
      <w:bookmarkEnd w:id="8"/>
    </w:p>
    <w:p w14:paraId="5DB813F8" w14:textId="77777777" w:rsidR="00902D92" w:rsidRDefault="00902D92" w:rsidP="00902D92">
      <w:r>
        <w:t xml:space="preserve">The framework </w:t>
      </w:r>
      <w:r w:rsidR="002D223D">
        <w:t>begins with</w:t>
      </w:r>
      <w:r>
        <w:t xml:space="preserve"> the principles</w:t>
      </w:r>
      <w:r w:rsidR="002D223D">
        <w:t xml:space="preserve"> and personal attributes </w:t>
      </w:r>
      <w:r>
        <w:t>which</w:t>
      </w:r>
      <w:r w:rsidR="002D223D">
        <w:t>, alongside the commitment of time and energy to the role,</w:t>
      </w:r>
      <w:r>
        <w:t xml:space="preserve"> underpin effective governance</w:t>
      </w:r>
      <w:r w:rsidR="002D223D">
        <w:t>.</w:t>
      </w:r>
      <w:r w:rsidR="003565E8">
        <w:t xml:space="preserve"> </w:t>
      </w:r>
      <w:r w:rsidR="002D223D">
        <w:t xml:space="preserve">Following on from this, the knowledge and skills required for effective governance are organised into those which are essential for everyone on the board; those which are required of the chair and those which at least someone on the board should have. In this way, the knowledge and skills required for </w:t>
      </w:r>
      <w:r w:rsidR="002E0E50">
        <w:t>chairs build</w:t>
      </w:r>
      <w:r w:rsidR="002D223D">
        <w:t xml:space="preserve"> on and complement</w:t>
      </w:r>
      <w:r w:rsidR="002E0E50">
        <w:t xml:space="preserve"> the skills for everyone.</w:t>
      </w:r>
      <w:r>
        <w:t xml:space="preserve"> </w:t>
      </w:r>
    </w:p>
    <w:p w14:paraId="79E2FD10" w14:textId="77777777" w:rsidR="00902D92" w:rsidRPr="00CA586F" w:rsidRDefault="006C5B17" w:rsidP="00E71955">
      <w:pPr>
        <w:pStyle w:val="Heading3"/>
      </w:pPr>
      <w:bookmarkStart w:id="9" w:name="_Toc468436978"/>
      <w:r>
        <w:t>Terminology</w:t>
      </w:r>
      <w:bookmarkEnd w:id="9"/>
    </w:p>
    <w:p w14:paraId="14134534" w14:textId="77777777" w:rsidR="003770A6" w:rsidRDefault="002D223D" w:rsidP="006D3C0E">
      <w:pPr>
        <w:spacing w:after="120"/>
      </w:pPr>
      <w:r>
        <w:t>Throughout the document</w:t>
      </w:r>
      <w:r w:rsidR="00902D92">
        <w:t xml:space="preserve"> ref</w:t>
      </w:r>
      <w:r>
        <w:t>erences to</w:t>
      </w:r>
      <w:r w:rsidR="003770A6">
        <w:t>:</w:t>
      </w:r>
    </w:p>
    <w:p w14:paraId="42528F11" w14:textId="77777777" w:rsidR="003770A6" w:rsidRDefault="002D223D" w:rsidP="00071A4B">
      <w:pPr>
        <w:pStyle w:val="ListParagraph"/>
        <w:numPr>
          <w:ilvl w:val="0"/>
          <w:numId w:val="46"/>
        </w:numPr>
        <w:spacing w:after="120"/>
        <w:contextualSpacing w:val="0"/>
      </w:pPr>
      <w:r w:rsidRPr="003770A6">
        <w:rPr>
          <w:i/>
        </w:rPr>
        <w:t>t</w:t>
      </w:r>
      <w:r w:rsidR="00902D92" w:rsidRPr="003770A6">
        <w:rPr>
          <w:i/>
        </w:rPr>
        <w:t>he board</w:t>
      </w:r>
      <w:r w:rsidRPr="003770A6">
        <w:rPr>
          <w:i/>
        </w:rPr>
        <w:t xml:space="preserve"> </w:t>
      </w:r>
      <w:r>
        <w:t>s</w:t>
      </w:r>
      <w:r w:rsidR="00902D92">
        <w:t>hould be taken to</w:t>
      </w:r>
      <w:r>
        <w:t xml:space="preserve"> mean</w:t>
      </w:r>
      <w:r w:rsidR="000E0531">
        <w:t xml:space="preserve"> the </w:t>
      </w:r>
      <w:r w:rsidR="00902D92">
        <w:t>accountable body</w:t>
      </w:r>
      <w:r w:rsidR="000E0531">
        <w:t xml:space="preserve"> for the school or group of schools</w:t>
      </w:r>
      <w:r w:rsidR="00902D92">
        <w:t>.</w:t>
      </w:r>
      <w:r w:rsidR="003565E8">
        <w:t xml:space="preserve"> </w:t>
      </w:r>
      <w:r w:rsidR="00902D92">
        <w:t xml:space="preserve">In </w:t>
      </w:r>
      <w:r w:rsidR="000E0531">
        <w:t>local authority</w:t>
      </w:r>
      <w:r w:rsidR="00902D92">
        <w:t xml:space="preserve"> maintained schools, this will be the governing body</w:t>
      </w:r>
      <w:r w:rsidR="000E0531">
        <w:t>;</w:t>
      </w:r>
      <w:r w:rsidR="00902D92">
        <w:t xml:space="preserve"> and in a single academy trust (SAT) or MAT, it will be the board of trustees</w:t>
      </w:r>
      <w:r w:rsidR="00902D92" w:rsidRPr="00271DF8">
        <w:t xml:space="preserve"> </w:t>
      </w:r>
    </w:p>
    <w:p w14:paraId="74475B56" w14:textId="77D1BD30" w:rsidR="003770A6" w:rsidRDefault="00902D92" w:rsidP="00054FC9">
      <w:pPr>
        <w:pStyle w:val="ListParagraph"/>
        <w:numPr>
          <w:ilvl w:val="0"/>
          <w:numId w:val="46"/>
        </w:numPr>
        <w:spacing w:after="120"/>
        <w:contextualSpacing w:val="0"/>
      </w:pPr>
      <w:r w:rsidRPr="003770A6">
        <w:rPr>
          <w:i/>
        </w:rPr>
        <w:t>organisation</w:t>
      </w:r>
      <w:r w:rsidR="00071A4B">
        <w:rPr>
          <w:i/>
        </w:rPr>
        <w:t xml:space="preserve"> </w:t>
      </w:r>
      <w:r w:rsidR="00071A4B" w:rsidRPr="00BB46B0">
        <w:t>should be taken to</w:t>
      </w:r>
      <w:r w:rsidR="000E0531" w:rsidRPr="003770A6">
        <w:rPr>
          <w:i/>
        </w:rPr>
        <w:t xml:space="preserve"> </w:t>
      </w:r>
      <w:r>
        <w:t xml:space="preserve">mean the </w:t>
      </w:r>
      <w:r w:rsidR="00C31476">
        <w:t>school;</w:t>
      </w:r>
      <w:r>
        <w:t xml:space="preserve"> </w:t>
      </w:r>
      <w:r w:rsidR="00EC3999">
        <w:t xml:space="preserve">federation; </w:t>
      </w:r>
      <w:r w:rsidR="000E0531">
        <w:t>SAT or</w:t>
      </w:r>
      <w:r>
        <w:t xml:space="preserve"> MAT being governed as appropriate</w:t>
      </w:r>
      <w:r w:rsidR="003565E8">
        <w:t xml:space="preserve"> </w:t>
      </w:r>
    </w:p>
    <w:p w14:paraId="7087DC1D" w14:textId="77777777" w:rsidR="00902D92" w:rsidRPr="00AD58A7" w:rsidRDefault="00902D92" w:rsidP="003F39CB">
      <w:pPr>
        <w:pStyle w:val="ListParagraph"/>
        <w:numPr>
          <w:ilvl w:val="0"/>
          <w:numId w:val="46"/>
        </w:numPr>
        <w:spacing w:after="0"/>
      </w:pPr>
      <w:r w:rsidRPr="003770A6">
        <w:rPr>
          <w:i/>
          <w:iCs/>
        </w:rPr>
        <w:t xml:space="preserve">executive leaders </w:t>
      </w:r>
      <w:r w:rsidRPr="003770A6">
        <w:rPr>
          <w:iCs/>
        </w:rPr>
        <w:t>should be taken to mean those held to account by the board for the performance of the organisation</w:t>
      </w:r>
      <w:r w:rsidR="000E0531" w:rsidRPr="003770A6">
        <w:rPr>
          <w:iCs/>
        </w:rPr>
        <w:t>.</w:t>
      </w:r>
      <w:r w:rsidR="003565E8">
        <w:rPr>
          <w:iCs/>
        </w:rPr>
        <w:t xml:space="preserve"> </w:t>
      </w:r>
      <w:r w:rsidR="000E0531" w:rsidRPr="003770A6">
        <w:rPr>
          <w:iCs/>
        </w:rPr>
        <w:t>This</w:t>
      </w:r>
      <w:r w:rsidRPr="003770A6">
        <w:rPr>
          <w:iCs/>
        </w:rPr>
        <w:t xml:space="preserve"> may be the CEO, executive </w:t>
      </w:r>
      <w:r w:rsidRPr="009F76CE">
        <w:rPr>
          <w:iCs/>
        </w:rPr>
        <w:t>headteacher, headteacher or principal, as well as other senior employees/staff, depending on the</w:t>
      </w:r>
      <w:r w:rsidR="000E0531" w:rsidRPr="009F76CE">
        <w:rPr>
          <w:iCs/>
        </w:rPr>
        <w:t xml:space="preserve"> structure of the</w:t>
      </w:r>
      <w:r w:rsidRPr="009F76CE">
        <w:rPr>
          <w:iCs/>
        </w:rPr>
        <w:t xml:space="preserve"> organisation</w:t>
      </w:r>
      <w:r w:rsidRPr="00AD58A7">
        <w:t>.</w:t>
      </w:r>
    </w:p>
    <w:p w14:paraId="271437B4" w14:textId="77777777" w:rsidR="00B45B3F" w:rsidRDefault="00B45B3F" w:rsidP="009F76CE">
      <w:pPr>
        <w:pStyle w:val="Heading2"/>
      </w:pPr>
      <w:bookmarkStart w:id="10" w:name="_Toc468436979"/>
      <w:r>
        <w:t>Who is this publication for?</w:t>
      </w:r>
      <w:bookmarkEnd w:id="10"/>
    </w:p>
    <w:p w14:paraId="4DA9AEE9" w14:textId="77777777" w:rsidR="00B45B3F" w:rsidRDefault="00B45B3F" w:rsidP="006D3C0E">
      <w:pPr>
        <w:spacing w:after="120"/>
      </w:pPr>
      <w:r w:rsidRPr="00A11DAD">
        <w:t xml:space="preserve">This </w:t>
      </w:r>
      <w:r>
        <w:t>competency framework</w:t>
      </w:r>
      <w:r w:rsidRPr="00A11DAD">
        <w:t xml:space="preserve"> is for: </w:t>
      </w:r>
    </w:p>
    <w:p w14:paraId="01A7F52B" w14:textId="77777777" w:rsidR="00BB46B0" w:rsidRDefault="00825E0B" w:rsidP="003F39CB">
      <w:pPr>
        <w:pStyle w:val="ListBullet"/>
        <w:spacing w:after="60"/>
        <w:contextualSpacing w:val="0"/>
      </w:pPr>
      <w:r>
        <w:t xml:space="preserve">the boards of  </w:t>
      </w:r>
      <w:r w:rsidR="00D84674">
        <w:t xml:space="preserve">local </w:t>
      </w:r>
      <w:r w:rsidR="00B45B3F">
        <w:t>authority (LA) maintained schools</w:t>
      </w:r>
      <w:r w:rsidR="00314BA2">
        <w:t xml:space="preserve"> and </w:t>
      </w:r>
      <w:r w:rsidR="00B45B3F">
        <w:t xml:space="preserve"> </w:t>
      </w:r>
      <w:r w:rsidR="00C45938">
        <w:t xml:space="preserve">academy </w:t>
      </w:r>
      <w:r w:rsidR="00314BA2">
        <w:t>trusts</w:t>
      </w:r>
      <w:r w:rsidR="00071A4B">
        <w:t xml:space="preserve"> in England</w:t>
      </w:r>
      <w:r w:rsidR="00314BA2" w:rsidDel="00314BA2">
        <w:t xml:space="preserve"> </w:t>
      </w:r>
    </w:p>
    <w:p w14:paraId="237521E7" w14:textId="33CB1F8F" w:rsidR="00B45B3F" w:rsidRDefault="00D84674" w:rsidP="003F39CB">
      <w:pPr>
        <w:pStyle w:val="ListBullet"/>
        <w:spacing w:after="60"/>
        <w:contextualSpacing w:val="0"/>
      </w:pPr>
      <w:r>
        <w:t xml:space="preserve">training </w:t>
      </w:r>
      <w:r w:rsidR="00B45B3F">
        <w:t xml:space="preserve">providers </w:t>
      </w:r>
      <w:r w:rsidR="00007CF5">
        <w:t xml:space="preserve">designing and delivering </w:t>
      </w:r>
      <w:r w:rsidR="007C6CC6">
        <w:t xml:space="preserve">governance </w:t>
      </w:r>
      <w:r w:rsidR="00007CF5">
        <w:t xml:space="preserve">training and </w:t>
      </w:r>
      <w:r w:rsidR="007C6CC6">
        <w:t>d</w:t>
      </w:r>
      <w:r w:rsidR="00B45B3F">
        <w:t>evelopment</w:t>
      </w:r>
    </w:p>
    <w:p w14:paraId="5FA265FF" w14:textId="77777777" w:rsidR="006D3C0E" w:rsidRDefault="00B45B3F" w:rsidP="00BB46B0">
      <w:pPr>
        <w:pStyle w:val="ListBullet"/>
      </w:pPr>
      <w:r>
        <w:t>others with an interest in the governance of schools</w:t>
      </w:r>
      <w:r w:rsidR="00824F1E">
        <w:rPr>
          <w:rStyle w:val="FootnoteReference"/>
        </w:rPr>
        <w:footnoteReference w:id="2"/>
      </w:r>
      <w:r>
        <w:t>.</w:t>
      </w:r>
    </w:p>
    <w:p w14:paraId="742FCD20" w14:textId="77777777" w:rsidR="006D3C0E" w:rsidRDefault="006D3C0E" w:rsidP="006D3C0E">
      <w:pPr>
        <w:spacing w:after="120"/>
      </w:pPr>
      <w:r>
        <w:t>Some of the ways in which boards</w:t>
      </w:r>
      <w:r w:rsidR="005B0E3A">
        <w:rPr>
          <w:rStyle w:val="FootnoteReference"/>
        </w:rPr>
        <w:footnoteReference w:id="3"/>
      </w:r>
      <w:r>
        <w:t xml:space="preserve"> may want to use the framework </w:t>
      </w:r>
      <w:r w:rsidR="00007CF5">
        <w:t>include</w:t>
      </w:r>
      <w:r>
        <w:t>:</w:t>
      </w:r>
    </w:p>
    <w:p w14:paraId="68DD32EB" w14:textId="75D07F71" w:rsidR="0024039C" w:rsidRDefault="00EC3999" w:rsidP="003F39CB">
      <w:pPr>
        <w:pStyle w:val="ListParagraph"/>
        <w:numPr>
          <w:ilvl w:val="0"/>
          <w:numId w:val="10"/>
        </w:numPr>
        <w:spacing w:after="60"/>
        <w:contextualSpacing w:val="0"/>
      </w:pPr>
      <w:r>
        <w:t>informing how they carry out a</w:t>
      </w:r>
      <w:r w:rsidR="007B1D39">
        <w:t>skills audit</w:t>
      </w:r>
    </w:p>
    <w:p w14:paraId="08F7499A" w14:textId="169E3943" w:rsidR="006D3C0E" w:rsidRDefault="00BD139E" w:rsidP="003F39CB">
      <w:pPr>
        <w:pStyle w:val="ListParagraph"/>
        <w:numPr>
          <w:ilvl w:val="0"/>
          <w:numId w:val="10"/>
        </w:numPr>
        <w:spacing w:after="60"/>
        <w:contextualSpacing w:val="0"/>
      </w:pPr>
      <w:r>
        <w:t>i</w:t>
      </w:r>
      <w:r w:rsidR="005010E5">
        <w:t xml:space="preserve">n individual performance </w:t>
      </w:r>
      <w:r w:rsidR="002A249E">
        <w:t xml:space="preserve">review </w:t>
      </w:r>
      <w:r w:rsidR="005010E5">
        <w:t xml:space="preserve">discussions, </w:t>
      </w:r>
      <w:r w:rsidR="006D3C0E">
        <w:t>identifying training needs</w:t>
      </w:r>
      <w:r w:rsidR="005010E5">
        <w:t xml:space="preserve"> and/or  developing a training and development programme </w:t>
      </w:r>
    </w:p>
    <w:p w14:paraId="11CF3F76" w14:textId="77777777" w:rsidR="006D3C0E" w:rsidRDefault="006D3C0E" w:rsidP="003F39CB">
      <w:pPr>
        <w:pStyle w:val="ListParagraph"/>
        <w:numPr>
          <w:ilvl w:val="0"/>
          <w:numId w:val="10"/>
        </w:numPr>
        <w:spacing w:after="60"/>
        <w:contextualSpacing w:val="0"/>
      </w:pPr>
      <w:r>
        <w:t>putting together a role specification</w:t>
      </w:r>
      <w:r w:rsidR="0024039C">
        <w:t xml:space="preserve"> and determining interview questions</w:t>
      </w:r>
      <w:r>
        <w:t xml:space="preserve"> for recruiting to the board</w:t>
      </w:r>
      <w:r w:rsidR="00FC5544">
        <w:t xml:space="preserve"> and/or in selecting or recruiting a chair</w:t>
      </w:r>
    </w:p>
    <w:p w14:paraId="56C25347" w14:textId="77777777" w:rsidR="006D3C0E" w:rsidRDefault="006D3C0E" w:rsidP="003F39CB">
      <w:pPr>
        <w:pStyle w:val="ListParagraph"/>
        <w:numPr>
          <w:ilvl w:val="0"/>
          <w:numId w:val="10"/>
        </w:numPr>
        <w:spacing w:after="60"/>
        <w:contextualSpacing w:val="0"/>
      </w:pPr>
      <w:r>
        <w:t>planning induction for people new to the board</w:t>
      </w:r>
    </w:p>
    <w:p w14:paraId="7801BA95" w14:textId="77777777" w:rsidR="006D3C0E" w:rsidRDefault="006D3C0E" w:rsidP="003F39CB">
      <w:pPr>
        <w:pStyle w:val="ListParagraph"/>
        <w:numPr>
          <w:ilvl w:val="0"/>
          <w:numId w:val="10"/>
        </w:numPr>
        <w:spacing w:after="60"/>
        <w:contextualSpacing w:val="0"/>
      </w:pPr>
      <w:r>
        <w:t xml:space="preserve">supporting a review of the board’s effectiveness and identifying strengths and areas for development </w:t>
      </w:r>
    </w:p>
    <w:p w14:paraId="755FE6A1" w14:textId="77777777" w:rsidR="005010E5" w:rsidRDefault="006D3C0E" w:rsidP="003F39CB">
      <w:pPr>
        <w:pStyle w:val="ListParagraph"/>
        <w:numPr>
          <w:ilvl w:val="0"/>
          <w:numId w:val="10"/>
        </w:numPr>
        <w:spacing w:after="60"/>
        <w:contextualSpacing w:val="0"/>
      </w:pPr>
      <w:r>
        <w:t>demonstrating the key characteristics and expectations of their role to others</w:t>
      </w:r>
      <w:r w:rsidR="005010E5">
        <w:t xml:space="preserve"> </w:t>
      </w:r>
    </w:p>
    <w:p w14:paraId="7B1F9C1B" w14:textId="7FA7D4B3" w:rsidR="0024339F" w:rsidRDefault="00FC5544" w:rsidP="003F39CB">
      <w:pPr>
        <w:pStyle w:val="ListParagraph"/>
        <w:numPr>
          <w:ilvl w:val="0"/>
          <w:numId w:val="10"/>
        </w:numPr>
        <w:spacing w:after="60"/>
        <w:contextualSpacing w:val="0"/>
      </w:pPr>
      <w:r>
        <w:t>e</w:t>
      </w:r>
      <w:r w:rsidR="005010E5">
        <w:t>nsuring the expected behaviours are included in the board’s co</w:t>
      </w:r>
      <w:r w:rsidR="00BD139E">
        <w:t>d</w:t>
      </w:r>
      <w:r w:rsidR="005010E5">
        <w:t>e of conduct</w:t>
      </w:r>
      <w:r w:rsidR="006D3C0E">
        <w:t>.</w:t>
      </w:r>
    </w:p>
    <w:p w14:paraId="06B4AE20" w14:textId="5EDCDD26" w:rsidR="00B45B3F" w:rsidRDefault="00B16F36" w:rsidP="009F76CE">
      <w:pPr>
        <w:pStyle w:val="Heading2"/>
      </w:pPr>
      <w:bookmarkStart w:id="11" w:name="_Toc468436980"/>
      <w:r>
        <w:t>R</w:t>
      </w:r>
      <w:r w:rsidR="00B45B3F">
        <w:t>eview date</w:t>
      </w:r>
      <w:bookmarkEnd w:id="11"/>
    </w:p>
    <w:p w14:paraId="5C88ADE8" w14:textId="151262EF" w:rsidR="00B16F36" w:rsidRPr="00B16F36" w:rsidRDefault="00B16F36" w:rsidP="00B16F36">
      <w:r w:rsidRPr="00B16F36">
        <w:t xml:space="preserve">The competency framework will be kept under </w:t>
      </w:r>
      <w:r w:rsidR="007C6CC6">
        <w:t xml:space="preserve">regular </w:t>
      </w:r>
      <w:r w:rsidRPr="00B16F36">
        <w:t>review</w:t>
      </w:r>
      <w:r w:rsidR="00EC3999">
        <w:t xml:space="preserve"> and updated as necessary, including to reflect changes to policy</w:t>
      </w:r>
    </w:p>
    <w:p w14:paraId="02848489" w14:textId="77777777" w:rsidR="000A12FD" w:rsidRDefault="00505F6E" w:rsidP="000A12FD">
      <w:pPr>
        <w:pStyle w:val="Heading1"/>
        <w:rPr>
          <w:sz w:val="40"/>
        </w:rPr>
      </w:pPr>
      <w:bookmarkStart w:id="12" w:name="_Toc468436981"/>
      <w:r>
        <w:rPr>
          <w:sz w:val="40"/>
        </w:rPr>
        <w:t xml:space="preserve">A </w:t>
      </w:r>
      <w:r w:rsidR="00B16785">
        <w:rPr>
          <w:sz w:val="40"/>
        </w:rPr>
        <w:t>c</w:t>
      </w:r>
      <w:r w:rsidR="00574DB3" w:rsidRPr="000A5AF8">
        <w:rPr>
          <w:sz w:val="40"/>
        </w:rPr>
        <w:t xml:space="preserve">ompetency </w:t>
      </w:r>
      <w:r w:rsidR="00B16785">
        <w:rPr>
          <w:sz w:val="40"/>
        </w:rPr>
        <w:t>f</w:t>
      </w:r>
      <w:r w:rsidR="00574DB3" w:rsidRPr="000A5AF8">
        <w:rPr>
          <w:sz w:val="40"/>
        </w:rPr>
        <w:t xml:space="preserve">ramework for </w:t>
      </w:r>
      <w:r w:rsidR="00B16785">
        <w:rPr>
          <w:sz w:val="40"/>
        </w:rPr>
        <w:t>g</w:t>
      </w:r>
      <w:r w:rsidR="00574DB3" w:rsidRPr="000A5AF8">
        <w:rPr>
          <w:sz w:val="40"/>
        </w:rPr>
        <w:t>overnance</w:t>
      </w:r>
      <w:bookmarkEnd w:id="12"/>
    </w:p>
    <w:p w14:paraId="30DD3AC9" w14:textId="7D6A22DE" w:rsidR="000A12FD" w:rsidRDefault="00CA586F" w:rsidP="00EF10B5">
      <w:pPr>
        <w:rPr>
          <w:rFonts w:cs="Arial"/>
        </w:rPr>
      </w:pPr>
      <w:r w:rsidRPr="004D725C">
        <w:rPr>
          <w:rFonts w:cs="Arial"/>
        </w:rPr>
        <w:t>The framework is made up of 1</w:t>
      </w:r>
      <w:r w:rsidR="007020A3">
        <w:rPr>
          <w:rFonts w:cs="Arial"/>
        </w:rPr>
        <w:t>6</w:t>
      </w:r>
      <w:r w:rsidRPr="004D725C">
        <w:rPr>
          <w:rFonts w:cs="Arial"/>
        </w:rPr>
        <w:t xml:space="preserve"> competencies </w:t>
      </w:r>
      <w:r w:rsidR="00A456BB">
        <w:rPr>
          <w:rFonts w:cs="Arial"/>
        </w:rPr>
        <w:t xml:space="preserve">underpinned by a foundation of </w:t>
      </w:r>
      <w:r w:rsidR="009F76CE">
        <w:rPr>
          <w:rFonts w:cs="Arial"/>
        </w:rPr>
        <w:t>important</w:t>
      </w:r>
      <w:r w:rsidR="00A456BB">
        <w:rPr>
          <w:rFonts w:cs="Arial"/>
        </w:rPr>
        <w:t xml:space="preserve"> </w:t>
      </w:r>
      <w:r w:rsidR="00432F7A">
        <w:rPr>
          <w:rFonts w:cs="Arial"/>
        </w:rPr>
        <w:t>principles and personal attributes</w:t>
      </w:r>
      <w:r w:rsidRPr="004D725C">
        <w:rPr>
          <w:rFonts w:cs="Arial"/>
        </w:rPr>
        <w:t xml:space="preserve">. </w:t>
      </w:r>
      <w:r w:rsidR="007100E6">
        <w:rPr>
          <w:rFonts w:cs="Arial"/>
        </w:rPr>
        <w:t>The competenc</w:t>
      </w:r>
      <w:r w:rsidR="00EC3999">
        <w:rPr>
          <w:rFonts w:cs="Arial"/>
        </w:rPr>
        <w:t>i</w:t>
      </w:r>
      <w:r w:rsidR="007100E6">
        <w:rPr>
          <w:rFonts w:cs="Arial"/>
        </w:rPr>
        <w:t>es are</w:t>
      </w:r>
      <w:r w:rsidR="007100E6" w:rsidRPr="004D725C">
        <w:rPr>
          <w:rFonts w:cs="Arial"/>
        </w:rPr>
        <w:t xml:space="preserve"> grouped </w:t>
      </w:r>
      <w:r w:rsidR="000F4686">
        <w:rPr>
          <w:rFonts w:cs="Arial"/>
        </w:rPr>
        <w:t xml:space="preserve">under the headings of </w:t>
      </w:r>
      <w:r w:rsidR="007100E6">
        <w:rPr>
          <w:rFonts w:cs="Arial"/>
        </w:rPr>
        <w:t>the six features of effective governance</w:t>
      </w:r>
      <w:r w:rsidR="000F4686">
        <w:rPr>
          <w:rFonts w:cs="Arial"/>
        </w:rPr>
        <w:t>, which are</w:t>
      </w:r>
      <w:r w:rsidR="007100E6">
        <w:rPr>
          <w:rFonts w:cs="Arial"/>
        </w:rPr>
        <w:t xml:space="preserve"> set out in the </w:t>
      </w:r>
      <w:hyperlink r:id="rId18" w:history="1">
        <w:r w:rsidR="00071A4B">
          <w:rPr>
            <w:rStyle w:val="Hyperlink"/>
          </w:rPr>
          <w:t>G</w:t>
        </w:r>
        <w:r w:rsidR="00071A4B" w:rsidRPr="00EB7C53">
          <w:rPr>
            <w:rStyle w:val="Hyperlink"/>
          </w:rPr>
          <w:t xml:space="preserve">overnance </w:t>
        </w:r>
        <w:r w:rsidR="00071A4B">
          <w:rPr>
            <w:rStyle w:val="Hyperlink"/>
          </w:rPr>
          <w:t>H</w:t>
        </w:r>
        <w:r w:rsidR="00071A4B" w:rsidRPr="00EB7C53">
          <w:rPr>
            <w:rStyle w:val="Hyperlink"/>
          </w:rPr>
          <w:t>andbook</w:t>
        </w:r>
      </w:hyperlink>
      <w:r w:rsidR="007100E6">
        <w:rPr>
          <w:rFonts w:cs="Arial"/>
        </w:rPr>
        <w:t>:</w:t>
      </w:r>
      <w:r>
        <w:rPr>
          <w:rFonts w:cs="Arial"/>
        </w:rPr>
        <w:t xml:space="preserve"> </w:t>
      </w:r>
      <w:r w:rsidRPr="004B4C7F">
        <w:rPr>
          <w:rFonts w:cs="Arial"/>
        </w:rPr>
        <w:t>strategic leadership; accountability; people; structures; compliance and evaluation</w:t>
      </w:r>
      <w:r w:rsidR="00EC3999">
        <w:rPr>
          <w:rFonts w:cs="Arial"/>
        </w:rPr>
        <w:t>.</w:t>
      </w:r>
    </w:p>
    <w:p w14:paraId="322501A5" w14:textId="77777777" w:rsidR="00173B7C" w:rsidRDefault="00956A06" w:rsidP="00EF10B5">
      <w:pPr>
        <w:rPr>
          <w:rFonts w:cs="Arial"/>
        </w:rPr>
      </w:pPr>
      <w:r>
        <w:rPr>
          <w:rFonts w:cs="Arial"/>
          <w:noProof/>
        </w:rPr>
        <w:drawing>
          <wp:inline distT="0" distB="0" distL="0" distR="0" wp14:anchorId="72898F43" wp14:editId="2249F54D">
            <wp:extent cx="6419850" cy="58485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_Features.PNG"/>
                    <pic:cNvPicPr/>
                  </pic:nvPicPr>
                  <pic:blipFill>
                    <a:blip r:embed="rId19">
                      <a:extLst>
                        <a:ext uri="{28A0092B-C50C-407E-A947-70E740481C1C}">
                          <a14:useLocalDpi xmlns:a14="http://schemas.microsoft.com/office/drawing/2010/main" val="0"/>
                        </a:ext>
                      </a:extLst>
                    </a:blip>
                    <a:stretch>
                      <a:fillRect/>
                    </a:stretch>
                  </pic:blipFill>
                  <pic:spPr>
                    <a:xfrm>
                      <a:off x="0" y="0"/>
                      <a:ext cx="6427735" cy="5855764"/>
                    </a:xfrm>
                    <a:prstGeom prst="rect">
                      <a:avLst/>
                    </a:prstGeom>
                  </pic:spPr>
                </pic:pic>
              </a:graphicData>
            </a:graphic>
          </wp:inline>
        </w:drawing>
      </w:r>
    </w:p>
    <w:p w14:paraId="50BCF281" w14:textId="77777777" w:rsidR="00FD40E4" w:rsidRDefault="00FD40E4" w:rsidP="00EF10B5">
      <w:pPr>
        <w:rPr>
          <w:rFonts w:cs="Arial"/>
        </w:rPr>
      </w:pPr>
    </w:p>
    <w:p w14:paraId="7BB0175A" w14:textId="77777777" w:rsidR="00A85C53" w:rsidRPr="000A12FD" w:rsidRDefault="00B41C6B" w:rsidP="009F76CE">
      <w:pPr>
        <w:spacing w:after="120"/>
      </w:pPr>
      <w:r w:rsidRPr="00B41C6B">
        <w:rPr>
          <w:noProof/>
          <w:shd w:val="clear" w:color="auto" w:fill="FFFFFF" w:themeFill="background1"/>
        </w:rPr>
        <w:t xml:space="preserve"> </w:t>
      </w:r>
      <w:bookmarkStart w:id="13" w:name="_Toc328122778"/>
      <w:bookmarkEnd w:id="3"/>
      <w:bookmarkEnd w:id="4"/>
      <w:bookmarkEnd w:id="5"/>
    </w:p>
    <w:p w14:paraId="2D7CC564" w14:textId="77777777" w:rsidR="009F41B6" w:rsidRDefault="00F912C0" w:rsidP="00FD40E4">
      <w:pPr>
        <w:pStyle w:val="Heading2"/>
        <w:spacing w:before="840"/>
      </w:pPr>
      <w:bookmarkStart w:id="14" w:name="_People"/>
      <w:bookmarkStart w:id="15" w:name="_Structures"/>
      <w:bookmarkStart w:id="16" w:name="_Strategic_leadership"/>
      <w:bookmarkStart w:id="17" w:name="_Toc459292129"/>
      <w:bookmarkStart w:id="18" w:name="_Toc459292130"/>
      <w:bookmarkStart w:id="19" w:name="_Compliance"/>
      <w:bookmarkStart w:id="20" w:name="_Evaluation"/>
      <w:bookmarkStart w:id="21" w:name="_Competency_Framework_for"/>
      <w:bookmarkStart w:id="22" w:name="_Principles_and_personal"/>
      <w:bookmarkStart w:id="23" w:name="_Toc468436982"/>
      <w:bookmarkEnd w:id="14"/>
      <w:bookmarkEnd w:id="15"/>
      <w:bookmarkEnd w:id="16"/>
      <w:bookmarkEnd w:id="17"/>
      <w:bookmarkEnd w:id="18"/>
      <w:bookmarkEnd w:id="19"/>
      <w:bookmarkEnd w:id="20"/>
      <w:bookmarkEnd w:id="21"/>
      <w:bookmarkEnd w:id="22"/>
      <w:r>
        <w:t>Principles and personal attributes</w:t>
      </w:r>
      <w:bookmarkEnd w:id="23"/>
    </w:p>
    <w:p w14:paraId="26AD642C" w14:textId="77777777" w:rsidR="009F41B6" w:rsidRDefault="00F912C0" w:rsidP="009F41B6">
      <w:pPr>
        <w:rPr>
          <w:b/>
        </w:rPr>
      </w:pPr>
      <w:r>
        <w:t xml:space="preserve">The principles and personal </w:t>
      </w:r>
      <w:r w:rsidR="00007CF5">
        <w:t xml:space="preserve">attributes </w:t>
      </w:r>
      <w:r>
        <w:t xml:space="preserve">that individuals bring to the board are as important as their skills and knowledge. These </w:t>
      </w:r>
      <w:r w:rsidR="00007CF5">
        <w:t xml:space="preserve">qualities </w:t>
      </w:r>
      <w:r>
        <w:t xml:space="preserve">enable board members to use their skills and knowledge to function well as </w:t>
      </w:r>
      <w:r w:rsidR="00CA74ED">
        <w:t xml:space="preserve">part of </w:t>
      </w:r>
      <w:r>
        <w:t xml:space="preserve">a team </w:t>
      </w:r>
      <w:r w:rsidR="00CA74ED">
        <w:t xml:space="preserve">and </w:t>
      </w:r>
      <w:r w:rsidR="00335304">
        <w:t>mak</w:t>
      </w:r>
      <w:r w:rsidR="00CA74ED">
        <w:t>e</w:t>
      </w:r>
      <w:r w:rsidR="00335304">
        <w:t xml:space="preserve"> an active contribution to effective governance.</w:t>
      </w:r>
    </w:p>
    <w:bookmarkEnd w:id="13"/>
    <w:p w14:paraId="64E8B377" w14:textId="77777777" w:rsidR="007412A6" w:rsidRDefault="00335304" w:rsidP="00F206EA">
      <w:r w:rsidRPr="00335304">
        <w:t xml:space="preserve">All those elected or appointed to boards </w:t>
      </w:r>
      <w:r w:rsidR="004E0D22">
        <w:t xml:space="preserve">should </w:t>
      </w:r>
      <w:r w:rsidR="00F712C1">
        <w:t>fulfil</w:t>
      </w:r>
      <w:r w:rsidR="0035655D">
        <w:t xml:space="preserve"> their duties in line with the</w:t>
      </w:r>
      <w:r>
        <w:t xml:space="preserve"> </w:t>
      </w:r>
      <w:r w:rsidR="004C7C34">
        <w:t xml:space="preserve">seven </w:t>
      </w:r>
      <w:r>
        <w:t xml:space="preserve">principles of public life (the </w:t>
      </w:r>
      <w:hyperlink r:id="rId20" w:history="1">
        <w:r w:rsidRPr="00335304">
          <w:rPr>
            <w:rStyle w:val="Hyperlink"/>
          </w:rPr>
          <w:t>Nolan principles</w:t>
        </w:r>
      </w:hyperlink>
      <w:r w:rsidR="00CE2FA6">
        <w:t>)</w:t>
      </w:r>
      <w:r w:rsidR="00F206EA">
        <w:t>.</w:t>
      </w:r>
      <w:r w:rsidR="003565E8">
        <w:t xml:space="preserve"> </w:t>
      </w:r>
      <w:r w:rsidR="00F206EA">
        <w:t xml:space="preserve">They </w:t>
      </w:r>
      <w:bookmarkStart w:id="24" w:name="_Toc357771640"/>
      <w:bookmarkStart w:id="25" w:name="_Toc346793418"/>
      <w:r w:rsidR="00CE2FA6">
        <w:t>s</w:t>
      </w:r>
      <w:r w:rsidR="007412A6" w:rsidRPr="007412A6">
        <w:t>hould also be mindful of their responsibilities under equality legislation</w:t>
      </w:r>
      <w:r w:rsidR="00212CEE">
        <w:t>, recognising and encouraging diversity and inclusion</w:t>
      </w:r>
      <w:r w:rsidR="00940CD6">
        <w:t xml:space="preserve">. They should </w:t>
      </w:r>
      <w:r w:rsidR="00BF6B67">
        <w:t xml:space="preserve">understand </w:t>
      </w:r>
      <w:r w:rsidR="00212CEE">
        <w:t xml:space="preserve">the </w:t>
      </w:r>
      <w:r w:rsidR="00940CD6">
        <w:t xml:space="preserve">impact </w:t>
      </w:r>
      <w:r w:rsidR="00212CEE">
        <w:t xml:space="preserve">of effective governance </w:t>
      </w:r>
      <w:r w:rsidR="007412A6" w:rsidRPr="007412A6">
        <w:t xml:space="preserve">on </w:t>
      </w:r>
      <w:r w:rsidR="00212CEE">
        <w:t xml:space="preserve">the </w:t>
      </w:r>
      <w:r w:rsidR="007412A6" w:rsidRPr="007412A6">
        <w:t xml:space="preserve">quality of education and </w:t>
      </w:r>
      <w:r w:rsidR="00940CD6">
        <w:t xml:space="preserve">on </w:t>
      </w:r>
      <w:r w:rsidR="007412A6" w:rsidRPr="007412A6">
        <w:t xml:space="preserve">outcomes for </w:t>
      </w:r>
      <w:r w:rsidR="00CE03AD">
        <w:t xml:space="preserve">all </w:t>
      </w:r>
      <w:r w:rsidR="007412A6" w:rsidRPr="007412A6">
        <w:t>children and young people.</w:t>
      </w:r>
      <w:r w:rsidR="003565E8">
        <w:t xml:space="preserve"> </w:t>
      </w:r>
      <w:r w:rsidR="007412A6" w:rsidRPr="007412A6">
        <w:t xml:space="preserve">In </w:t>
      </w:r>
      <w:r w:rsidR="00D04478" w:rsidRPr="007412A6">
        <w:t>addition,</w:t>
      </w:r>
      <w:r w:rsidR="00D04478">
        <w:t xml:space="preserve"> </w:t>
      </w:r>
      <w:r w:rsidR="00D04478" w:rsidRPr="007412A6">
        <w:t>all</w:t>
      </w:r>
      <w:r w:rsidR="007412A6" w:rsidRPr="007412A6">
        <w:t xml:space="preserve"> those involved in governance should be:</w:t>
      </w:r>
    </w:p>
    <w:p w14:paraId="4E39C102" w14:textId="77777777" w:rsidR="00B164EE" w:rsidRDefault="00B164EE" w:rsidP="00B164EE">
      <w:pPr>
        <w:tabs>
          <w:tab w:val="left" w:pos="1701"/>
        </w:tabs>
        <w:ind w:left="1701" w:hanging="1701"/>
        <w:rPr>
          <w:rFonts w:cs="Arial"/>
          <w:b/>
          <w:color w:val="000000" w:themeColor="text1"/>
        </w:rPr>
      </w:pPr>
      <w:r w:rsidRPr="007412A6">
        <w:rPr>
          <w:rFonts w:cs="Arial"/>
          <w:b/>
          <w:color w:val="000000" w:themeColor="text1"/>
        </w:rPr>
        <w:t>Committed</w:t>
      </w:r>
      <w:r>
        <w:rPr>
          <w:rFonts w:cs="Arial"/>
          <w:b/>
          <w:color w:val="000000" w:themeColor="text1"/>
        </w:rPr>
        <w:tab/>
      </w:r>
      <w:r>
        <w:rPr>
          <w:rFonts w:cs="Arial"/>
          <w:color w:val="000000" w:themeColor="text1"/>
        </w:rPr>
        <w:t>Devoting the required time and energy to the role and a</w:t>
      </w:r>
      <w:r w:rsidRPr="007412A6">
        <w:rPr>
          <w:rFonts w:cs="Arial"/>
          <w:color w:val="000000" w:themeColor="text1"/>
        </w:rPr>
        <w:t>mbitious to achieve best possible outcomes for young people</w:t>
      </w:r>
      <w:r>
        <w:rPr>
          <w:rFonts w:cs="Arial"/>
          <w:color w:val="000000" w:themeColor="text1"/>
        </w:rPr>
        <w:t>. P</w:t>
      </w:r>
      <w:r w:rsidRPr="007412A6">
        <w:rPr>
          <w:rFonts w:cs="Arial"/>
          <w:color w:val="000000" w:themeColor="text1"/>
        </w:rPr>
        <w:t xml:space="preserve">repared to give time, skills and knowledge to developing </w:t>
      </w:r>
      <w:r>
        <w:rPr>
          <w:rFonts w:cs="Arial"/>
          <w:color w:val="000000" w:themeColor="text1"/>
        </w:rPr>
        <w:t>themselves</w:t>
      </w:r>
      <w:r w:rsidRPr="007412A6">
        <w:rPr>
          <w:rFonts w:cs="Arial"/>
          <w:color w:val="000000" w:themeColor="text1"/>
        </w:rPr>
        <w:t xml:space="preserve"> and others in order to create highly effective governance.</w:t>
      </w:r>
    </w:p>
    <w:p w14:paraId="18AE4F55" w14:textId="7E232B1A" w:rsidR="00B164EE" w:rsidRDefault="00B164EE" w:rsidP="00B164EE">
      <w:pPr>
        <w:tabs>
          <w:tab w:val="left" w:pos="1701"/>
        </w:tabs>
        <w:ind w:left="1701" w:hanging="1701"/>
        <w:rPr>
          <w:rFonts w:cs="Arial"/>
          <w:color w:val="000000" w:themeColor="text1"/>
        </w:rPr>
      </w:pPr>
      <w:r w:rsidRPr="007412A6">
        <w:rPr>
          <w:rFonts w:cs="Arial"/>
          <w:b/>
          <w:color w:val="000000" w:themeColor="text1"/>
        </w:rPr>
        <w:t>Confident</w:t>
      </w:r>
      <w:r w:rsidRPr="00B164EE">
        <w:rPr>
          <w:rFonts w:cs="Arial"/>
          <w:color w:val="000000" w:themeColor="text1"/>
        </w:rPr>
        <w:t xml:space="preserve"> </w:t>
      </w:r>
      <w:r>
        <w:rPr>
          <w:rFonts w:cs="Arial"/>
          <w:color w:val="000000" w:themeColor="text1"/>
        </w:rPr>
        <w:tab/>
      </w:r>
      <w:r w:rsidRPr="007412A6">
        <w:rPr>
          <w:rFonts w:cs="Arial"/>
          <w:color w:val="000000" w:themeColor="text1"/>
        </w:rPr>
        <w:t xml:space="preserve">Of an independent mind, </w:t>
      </w:r>
      <w:r>
        <w:rPr>
          <w:rFonts w:cs="Arial"/>
          <w:color w:val="000000" w:themeColor="text1"/>
        </w:rPr>
        <w:t xml:space="preserve">able </w:t>
      </w:r>
      <w:r w:rsidRPr="007412A6">
        <w:rPr>
          <w:rFonts w:cs="Arial"/>
          <w:color w:val="000000" w:themeColor="text1"/>
        </w:rPr>
        <w:t xml:space="preserve">to lead </w:t>
      </w:r>
      <w:r w:rsidR="00BE2FAA">
        <w:rPr>
          <w:rFonts w:cs="Arial"/>
          <w:color w:val="000000" w:themeColor="text1"/>
        </w:rPr>
        <w:t xml:space="preserve">and contribute to </w:t>
      </w:r>
      <w:r w:rsidRPr="007412A6">
        <w:rPr>
          <w:rFonts w:cs="Arial"/>
          <w:color w:val="000000" w:themeColor="text1"/>
        </w:rPr>
        <w:t xml:space="preserve">courageous conversations, to express their opinion and to </w:t>
      </w:r>
      <w:r w:rsidR="007B1D39">
        <w:rPr>
          <w:rFonts w:cs="Arial"/>
          <w:color w:val="000000" w:themeColor="text1"/>
        </w:rPr>
        <w:t>play an active role on the board</w:t>
      </w:r>
      <w:r w:rsidRPr="007412A6">
        <w:rPr>
          <w:rFonts w:cs="Arial"/>
          <w:color w:val="000000" w:themeColor="text1"/>
        </w:rPr>
        <w:t>.</w:t>
      </w:r>
    </w:p>
    <w:p w14:paraId="72262F0A" w14:textId="77777777" w:rsidR="00B164EE" w:rsidRDefault="00B164EE" w:rsidP="00B164EE">
      <w:pPr>
        <w:tabs>
          <w:tab w:val="left" w:pos="1701"/>
        </w:tabs>
        <w:ind w:left="1701" w:hanging="1701"/>
        <w:rPr>
          <w:rFonts w:cs="Arial"/>
          <w:color w:val="000000" w:themeColor="text1"/>
        </w:rPr>
      </w:pPr>
      <w:r w:rsidRPr="007412A6">
        <w:rPr>
          <w:rFonts w:cs="Arial"/>
          <w:b/>
          <w:color w:val="000000" w:themeColor="text1"/>
        </w:rPr>
        <w:t>Curious</w:t>
      </w:r>
      <w:r w:rsidRPr="00B164EE">
        <w:rPr>
          <w:rFonts w:cs="Arial"/>
          <w:color w:val="000000" w:themeColor="text1"/>
        </w:rPr>
        <w:t xml:space="preserve"> </w:t>
      </w:r>
      <w:r>
        <w:rPr>
          <w:rFonts w:cs="Arial"/>
          <w:color w:val="000000" w:themeColor="text1"/>
        </w:rPr>
        <w:tab/>
      </w:r>
      <w:r w:rsidRPr="007412A6">
        <w:rPr>
          <w:rFonts w:cs="Arial"/>
          <w:color w:val="000000" w:themeColor="text1"/>
        </w:rPr>
        <w:t>Possessing an enquiring mind</w:t>
      </w:r>
      <w:r>
        <w:rPr>
          <w:rFonts w:cs="Arial"/>
          <w:color w:val="000000" w:themeColor="text1"/>
        </w:rPr>
        <w:t xml:space="preserve"> and an analytical approach and</w:t>
      </w:r>
      <w:r w:rsidR="00092A18">
        <w:rPr>
          <w:rFonts w:cs="Arial"/>
          <w:color w:val="000000" w:themeColor="text1"/>
        </w:rPr>
        <w:t xml:space="preserve"> </w:t>
      </w:r>
      <w:r w:rsidRPr="007412A6">
        <w:rPr>
          <w:rFonts w:cs="Arial"/>
          <w:color w:val="000000" w:themeColor="text1"/>
        </w:rPr>
        <w:t>understand</w:t>
      </w:r>
      <w:r w:rsidR="00BE2FAA">
        <w:rPr>
          <w:rFonts w:cs="Arial"/>
          <w:color w:val="000000" w:themeColor="text1"/>
        </w:rPr>
        <w:t>ing</w:t>
      </w:r>
      <w:r w:rsidRPr="007412A6">
        <w:rPr>
          <w:rFonts w:cs="Arial"/>
          <w:color w:val="000000" w:themeColor="text1"/>
        </w:rPr>
        <w:t xml:space="preserve"> the value of meaningful questioning</w:t>
      </w:r>
      <w:r>
        <w:rPr>
          <w:rFonts w:cs="Arial"/>
          <w:color w:val="000000" w:themeColor="text1"/>
        </w:rPr>
        <w:t>.</w:t>
      </w:r>
    </w:p>
    <w:p w14:paraId="3DE7978E" w14:textId="77777777" w:rsidR="00B164EE" w:rsidRDefault="00B164EE" w:rsidP="00B164EE">
      <w:pPr>
        <w:tabs>
          <w:tab w:val="left" w:pos="1701"/>
        </w:tabs>
        <w:ind w:left="1701" w:hanging="1701"/>
        <w:rPr>
          <w:rFonts w:cs="Arial"/>
          <w:color w:val="000000" w:themeColor="text1"/>
        </w:rPr>
      </w:pPr>
      <w:r w:rsidRPr="007412A6">
        <w:rPr>
          <w:rFonts w:cs="Arial"/>
          <w:b/>
          <w:color w:val="000000" w:themeColor="text1"/>
        </w:rPr>
        <w:t>Challenging</w:t>
      </w:r>
      <w:r w:rsidRPr="00B164EE">
        <w:rPr>
          <w:rFonts w:cs="Arial"/>
          <w:color w:val="000000" w:themeColor="text1"/>
        </w:rPr>
        <w:t xml:space="preserve"> </w:t>
      </w:r>
      <w:r>
        <w:rPr>
          <w:rFonts w:cs="Arial"/>
          <w:color w:val="000000" w:themeColor="text1"/>
        </w:rPr>
        <w:tab/>
      </w:r>
      <w:r w:rsidRPr="007412A6">
        <w:rPr>
          <w:rFonts w:cs="Arial"/>
          <w:color w:val="000000" w:themeColor="text1"/>
        </w:rPr>
        <w:t>Providing appropriate challenge to the status quo, not taking information or data at face value and always driving for improvement</w:t>
      </w:r>
      <w:r>
        <w:rPr>
          <w:rFonts w:cs="Arial"/>
          <w:color w:val="000000" w:themeColor="text1"/>
        </w:rPr>
        <w:t>.</w:t>
      </w:r>
    </w:p>
    <w:p w14:paraId="78AE056A" w14:textId="77777777" w:rsidR="00B164EE" w:rsidRDefault="00B164EE" w:rsidP="00B164EE">
      <w:pPr>
        <w:tabs>
          <w:tab w:val="left" w:pos="1701"/>
        </w:tabs>
        <w:ind w:left="1701" w:hanging="1701"/>
        <w:rPr>
          <w:rFonts w:cs="Arial"/>
          <w:color w:val="000000" w:themeColor="text1"/>
        </w:rPr>
      </w:pPr>
      <w:r w:rsidRPr="007412A6">
        <w:rPr>
          <w:rFonts w:cs="Arial"/>
          <w:b/>
          <w:color w:val="000000" w:themeColor="text1"/>
        </w:rPr>
        <w:t>Collaborative</w:t>
      </w:r>
      <w:r w:rsidRPr="00B164EE">
        <w:rPr>
          <w:rFonts w:cs="Arial"/>
          <w:color w:val="000000" w:themeColor="text1"/>
        </w:rPr>
        <w:t xml:space="preserve"> </w:t>
      </w:r>
      <w:r>
        <w:rPr>
          <w:rFonts w:cs="Arial"/>
          <w:color w:val="000000" w:themeColor="text1"/>
        </w:rPr>
        <w:tab/>
      </w:r>
      <w:r w:rsidRPr="007412A6">
        <w:rPr>
          <w:rFonts w:cs="Arial"/>
          <w:color w:val="000000" w:themeColor="text1"/>
        </w:rPr>
        <w:t>Prepared to listen to and work in partnership with others</w:t>
      </w:r>
      <w:r w:rsidR="00BE2FAA">
        <w:rPr>
          <w:rFonts w:cs="Arial"/>
          <w:color w:val="000000" w:themeColor="text1"/>
        </w:rPr>
        <w:t xml:space="preserve"> and u</w:t>
      </w:r>
      <w:r w:rsidRPr="007412A6">
        <w:rPr>
          <w:rFonts w:cs="Arial"/>
          <w:color w:val="000000" w:themeColor="text1"/>
        </w:rPr>
        <w:t>nderstand</w:t>
      </w:r>
      <w:r w:rsidR="00BE2FAA">
        <w:rPr>
          <w:rFonts w:cs="Arial"/>
          <w:color w:val="000000" w:themeColor="text1"/>
        </w:rPr>
        <w:t>ing</w:t>
      </w:r>
      <w:r w:rsidRPr="007412A6">
        <w:rPr>
          <w:rFonts w:cs="Arial"/>
          <w:color w:val="000000" w:themeColor="text1"/>
        </w:rPr>
        <w:t xml:space="preserve"> the importance </w:t>
      </w:r>
      <w:r>
        <w:rPr>
          <w:rFonts w:cs="Arial"/>
          <w:color w:val="000000" w:themeColor="text1"/>
        </w:rPr>
        <w:t xml:space="preserve">of </w:t>
      </w:r>
      <w:r w:rsidRPr="007412A6">
        <w:rPr>
          <w:rFonts w:cs="Arial"/>
          <w:color w:val="000000" w:themeColor="text1"/>
        </w:rPr>
        <w:t xml:space="preserve">building strong working relationships </w:t>
      </w:r>
      <w:r w:rsidR="00BE2FAA">
        <w:rPr>
          <w:rFonts w:cs="Arial"/>
          <w:color w:val="000000" w:themeColor="text1"/>
        </w:rPr>
        <w:t xml:space="preserve">within </w:t>
      </w:r>
      <w:r w:rsidRPr="007412A6">
        <w:rPr>
          <w:rFonts w:cs="Arial"/>
          <w:color w:val="000000" w:themeColor="text1"/>
        </w:rPr>
        <w:t>the board and with executive</w:t>
      </w:r>
      <w:r w:rsidR="00092A18">
        <w:rPr>
          <w:rFonts w:cs="Arial"/>
          <w:color w:val="000000" w:themeColor="text1"/>
        </w:rPr>
        <w:t xml:space="preserve"> leaders</w:t>
      </w:r>
      <w:r w:rsidRPr="007412A6">
        <w:rPr>
          <w:rFonts w:cs="Arial"/>
          <w:color w:val="000000" w:themeColor="text1"/>
        </w:rPr>
        <w:t xml:space="preserve">, </w:t>
      </w:r>
      <w:r w:rsidR="00092A18">
        <w:rPr>
          <w:rFonts w:cs="Arial"/>
          <w:color w:val="000000" w:themeColor="text1"/>
        </w:rPr>
        <w:t xml:space="preserve">staff, </w:t>
      </w:r>
      <w:r w:rsidRPr="007412A6">
        <w:rPr>
          <w:rFonts w:cs="Arial"/>
          <w:color w:val="000000" w:themeColor="text1"/>
        </w:rPr>
        <w:t>parents</w:t>
      </w:r>
      <w:r>
        <w:rPr>
          <w:rFonts w:cs="Arial"/>
          <w:color w:val="000000" w:themeColor="text1"/>
        </w:rPr>
        <w:t xml:space="preserve"> and carers</w:t>
      </w:r>
      <w:r w:rsidRPr="007412A6">
        <w:rPr>
          <w:rFonts w:cs="Arial"/>
          <w:color w:val="000000" w:themeColor="text1"/>
        </w:rPr>
        <w:t xml:space="preserve">, </w:t>
      </w:r>
      <w:r>
        <w:rPr>
          <w:rFonts w:cs="Arial"/>
          <w:color w:val="000000" w:themeColor="text1"/>
        </w:rPr>
        <w:t>pupils/students</w:t>
      </w:r>
      <w:r w:rsidR="00092A18">
        <w:rPr>
          <w:rFonts w:cs="Arial"/>
          <w:color w:val="000000" w:themeColor="text1"/>
        </w:rPr>
        <w:t>,</w:t>
      </w:r>
      <w:r w:rsidRPr="007412A6">
        <w:rPr>
          <w:rFonts w:cs="Arial"/>
          <w:color w:val="000000" w:themeColor="text1"/>
        </w:rPr>
        <w:t xml:space="preserve"> </w:t>
      </w:r>
      <w:r w:rsidR="00092A18">
        <w:rPr>
          <w:rFonts w:cs="Arial"/>
          <w:color w:val="000000" w:themeColor="text1"/>
        </w:rPr>
        <w:t xml:space="preserve">the </w:t>
      </w:r>
      <w:r>
        <w:rPr>
          <w:rFonts w:cs="Arial"/>
          <w:color w:val="000000" w:themeColor="text1"/>
        </w:rPr>
        <w:t xml:space="preserve">local </w:t>
      </w:r>
      <w:r w:rsidRPr="007412A6">
        <w:rPr>
          <w:rFonts w:cs="Arial"/>
          <w:color w:val="000000" w:themeColor="text1"/>
        </w:rPr>
        <w:t>community</w:t>
      </w:r>
      <w:r>
        <w:rPr>
          <w:rFonts w:cs="Arial"/>
          <w:color w:val="000000" w:themeColor="text1"/>
        </w:rPr>
        <w:t xml:space="preserve"> and employers</w:t>
      </w:r>
      <w:r w:rsidRPr="007412A6">
        <w:rPr>
          <w:rFonts w:cs="Arial"/>
          <w:color w:val="000000" w:themeColor="text1"/>
        </w:rPr>
        <w:t>.</w:t>
      </w:r>
    </w:p>
    <w:p w14:paraId="4712A3C0" w14:textId="77777777" w:rsidR="00B164EE" w:rsidRDefault="00B164EE" w:rsidP="00B164EE">
      <w:pPr>
        <w:tabs>
          <w:tab w:val="left" w:pos="1701"/>
        </w:tabs>
        <w:ind w:left="1701" w:hanging="1701"/>
        <w:rPr>
          <w:rFonts w:cs="Arial"/>
          <w:color w:val="000000" w:themeColor="text1"/>
        </w:rPr>
      </w:pPr>
      <w:r w:rsidRPr="007412A6">
        <w:rPr>
          <w:rFonts w:cs="Arial"/>
          <w:b/>
          <w:color w:val="000000" w:themeColor="text1"/>
        </w:rPr>
        <w:t>Critical</w:t>
      </w:r>
      <w:r w:rsidRPr="00B164EE">
        <w:rPr>
          <w:rFonts w:cs="Arial"/>
          <w:color w:val="000000" w:themeColor="text1"/>
        </w:rPr>
        <w:t xml:space="preserve"> </w:t>
      </w:r>
      <w:r>
        <w:rPr>
          <w:rFonts w:cs="Arial"/>
          <w:color w:val="000000" w:themeColor="text1"/>
        </w:rPr>
        <w:tab/>
      </w:r>
      <w:r w:rsidR="000F4686" w:rsidRPr="007412A6">
        <w:rPr>
          <w:rFonts w:cs="Arial"/>
          <w:color w:val="000000" w:themeColor="text1"/>
        </w:rPr>
        <w:t>Understand</w:t>
      </w:r>
      <w:r w:rsidR="000F4686">
        <w:rPr>
          <w:rFonts w:cs="Arial"/>
          <w:color w:val="000000" w:themeColor="text1"/>
        </w:rPr>
        <w:t>ing</w:t>
      </w:r>
      <w:r w:rsidR="000F4686" w:rsidRPr="007412A6">
        <w:rPr>
          <w:rFonts w:cs="Arial"/>
          <w:color w:val="000000" w:themeColor="text1"/>
        </w:rPr>
        <w:t xml:space="preserve"> </w:t>
      </w:r>
      <w:r w:rsidRPr="007412A6">
        <w:rPr>
          <w:rFonts w:cs="Arial"/>
          <w:color w:val="000000" w:themeColor="text1"/>
        </w:rPr>
        <w:t>the value of critical friendship which enables both challenge and support</w:t>
      </w:r>
      <w:r w:rsidR="00BE2FAA">
        <w:rPr>
          <w:rFonts w:cs="Arial"/>
          <w:color w:val="000000" w:themeColor="text1"/>
        </w:rPr>
        <w:t xml:space="preserve">, and </w:t>
      </w:r>
      <w:r w:rsidRPr="007412A6">
        <w:rPr>
          <w:rFonts w:cs="Arial"/>
          <w:color w:val="000000" w:themeColor="text1"/>
        </w:rPr>
        <w:t>self-reflective</w:t>
      </w:r>
      <w:r w:rsidR="00BE2FAA">
        <w:rPr>
          <w:rFonts w:cs="Arial"/>
          <w:color w:val="000000" w:themeColor="text1"/>
        </w:rPr>
        <w:t xml:space="preserve">, </w:t>
      </w:r>
      <w:r w:rsidRPr="007412A6">
        <w:rPr>
          <w:rFonts w:cs="Arial"/>
          <w:color w:val="000000" w:themeColor="text1"/>
        </w:rPr>
        <w:t>purs</w:t>
      </w:r>
      <w:r w:rsidR="00BE2FAA">
        <w:rPr>
          <w:rFonts w:cs="Arial"/>
          <w:color w:val="000000" w:themeColor="text1"/>
        </w:rPr>
        <w:t>ing</w:t>
      </w:r>
      <w:r w:rsidRPr="007412A6">
        <w:rPr>
          <w:rFonts w:cs="Arial"/>
          <w:color w:val="000000" w:themeColor="text1"/>
        </w:rPr>
        <w:t xml:space="preserve"> learning and development opportunities </w:t>
      </w:r>
      <w:r w:rsidR="00BE2FAA">
        <w:rPr>
          <w:rFonts w:cs="Arial"/>
          <w:color w:val="000000" w:themeColor="text1"/>
        </w:rPr>
        <w:t xml:space="preserve">to </w:t>
      </w:r>
      <w:r w:rsidRPr="007412A6">
        <w:rPr>
          <w:rFonts w:cs="Arial"/>
          <w:color w:val="000000" w:themeColor="text1"/>
        </w:rPr>
        <w:t xml:space="preserve">improve </w:t>
      </w:r>
      <w:r w:rsidR="00BE2FAA">
        <w:rPr>
          <w:rFonts w:cs="Arial"/>
          <w:color w:val="000000" w:themeColor="text1"/>
        </w:rPr>
        <w:t xml:space="preserve">their own </w:t>
      </w:r>
      <w:r w:rsidRPr="007412A6">
        <w:rPr>
          <w:rFonts w:cs="Arial"/>
          <w:color w:val="000000" w:themeColor="text1"/>
        </w:rPr>
        <w:t>and whole board effectiveness.</w:t>
      </w:r>
    </w:p>
    <w:p w14:paraId="3120DA7D" w14:textId="77777777" w:rsidR="00B164EE" w:rsidRPr="00B164EE" w:rsidRDefault="00B164EE" w:rsidP="00B164EE">
      <w:pPr>
        <w:tabs>
          <w:tab w:val="left" w:pos="1701"/>
        </w:tabs>
        <w:ind w:left="1701" w:hanging="1701"/>
        <w:rPr>
          <w:rFonts w:cs="Arial"/>
          <w:color w:val="000000" w:themeColor="text1"/>
        </w:rPr>
      </w:pPr>
      <w:r>
        <w:rPr>
          <w:rFonts w:cs="Arial"/>
          <w:b/>
          <w:color w:val="000000" w:themeColor="text1"/>
        </w:rPr>
        <w:t>Creative</w:t>
      </w:r>
      <w:r>
        <w:rPr>
          <w:rFonts w:cs="Arial"/>
          <w:b/>
          <w:color w:val="000000" w:themeColor="text1"/>
        </w:rPr>
        <w:tab/>
      </w:r>
      <w:r>
        <w:rPr>
          <w:rFonts w:cs="Arial"/>
          <w:color w:val="000000" w:themeColor="text1"/>
        </w:rPr>
        <w:t xml:space="preserve">Able to </w:t>
      </w:r>
      <w:r w:rsidRPr="007412A6">
        <w:rPr>
          <w:rFonts w:cs="Arial"/>
          <w:color w:val="000000" w:themeColor="text1"/>
        </w:rPr>
        <w:t>challenge conventional wisdom</w:t>
      </w:r>
      <w:r>
        <w:rPr>
          <w:rFonts w:cs="Arial"/>
          <w:color w:val="000000" w:themeColor="text1"/>
        </w:rPr>
        <w:t xml:space="preserve"> and be open-minded about new approaches to problem-solving; recognis</w:t>
      </w:r>
      <w:r w:rsidR="00BE2FAA">
        <w:rPr>
          <w:rFonts w:cs="Arial"/>
          <w:color w:val="000000" w:themeColor="text1"/>
        </w:rPr>
        <w:t>ing</w:t>
      </w:r>
      <w:r>
        <w:rPr>
          <w:rFonts w:cs="Arial"/>
          <w:color w:val="000000" w:themeColor="text1"/>
        </w:rPr>
        <w:t xml:space="preserve"> the value of innovation and creative thinking to organisational development and success.</w:t>
      </w:r>
    </w:p>
    <w:p w14:paraId="546AA9CD" w14:textId="77777777" w:rsidR="00B164EE" w:rsidRDefault="00B164EE" w:rsidP="00B164EE">
      <w:pPr>
        <w:tabs>
          <w:tab w:val="left" w:pos="1701"/>
        </w:tabs>
        <w:ind w:left="1701" w:hanging="1701"/>
        <w:rPr>
          <w:rFonts w:cs="Arial"/>
          <w:color w:val="000000" w:themeColor="text1"/>
        </w:rPr>
      </w:pPr>
    </w:p>
    <w:p w14:paraId="1B0106C0" w14:textId="77777777" w:rsidR="009F41B6" w:rsidRDefault="007412A6" w:rsidP="007346FC">
      <w:pPr>
        <w:pStyle w:val="Heading2"/>
      </w:pPr>
      <w:bookmarkStart w:id="26" w:name="_Toc468436983"/>
      <w:bookmarkEnd w:id="24"/>
      <w:bookmarkEnd w:id="25"/>
      <w:r>
        <w:t>Knowledge</w:t>
      </w:r>
      <w:r w:rsidR="003242A6">
        <w:t xml:space="preserve"> and skills</w:t>
      </w:r>
      <w:bookmarkEnd w:id="26"/>
    </w:p>
    <w:p w14:paraId="116CAF19" w14:textId="77777777" w:rsidR="00311201" w:rsidRPr="00550FDB" w:rsidRDefault="00311201" w:rsidP="00054FC9">
      <w:pPr>
        <w:pStyle w:val="Heading3"/>
        <w:numPr>
          <w:ilvl w:val="0"/>
          <w:numId w:val="48"/>
        </w:numPr>
      </w:pPr>
      <w:bookmarkStart w:id="27" w:name="_1._People_and"/>
      <w:bookmarkStart w:id="28" w:name="_1._People"/>
      <w:bookmarkStart w:id="29" w:name="_Toc468436984"/>
      <w:bookmarkEnd w:id="27"/>
      <w:bookmarkEnd w:id="28"/>
      <w:r w:rsidRPr="00550FDB">
        <w:t>Strategic leadership</w:t>
      </w:r>
      <w:bookmarkEnd w:id="29"/>
    </w:p>
    <w:p w14:paraId="1186002B" w14:textId="77777777" w:rsidR="00F069ED" w:rsidRPr="00F069ED" w:rsidRDefault="000C3D0C" w:rsidP="00F069ED">
      <w:pPr>
        <w:rPr>
          <w:i/>
        </w:rPr>
      </w:pPr>
      <w:r w:rsidRPr="00F069ED">
        <w:rPr>
          <w:b/>
          <w:color w:val="auto"/>
        </w:rPr>
        <w:t xml:space="preserve">Why it’s important: </w:t>
      </w:r>
      <w:r w:rsidR="00F069ED" w:rsidRPr="00F069ED">
        <w:t>Effective boards provide confident, strategic lead</w:t>
      </w:r>
      <w:r w:rsidR="00C463A2">
        <w:t>ership to their organisation</w:t>
      </w:r>
      <w:r w:rsidR="00CE1E50">
        <w:t>s</w:t>
      </w:r>
      <w:r w:rsidR="00C463A2">
        <w:t>; t</w:t>
      </w:r>
      <w:r w:rsidR="00F069ED" w:rsidRPr="00F069ED">
        <w:t>hey lead by example and ‘set the tone from the top’.</w:t>
      </w:r>
      <w:r w:rsidR="003565E8">
        <w:t xml:space="preserve"> </w:t>
      </w:r>
      <w:r w:rsidR="00F069ED" w:rsidRPr="00F069ED">
        <w:t xml:space="preserve">These competencies relate to the core function of boards </w:t>
      </w:r>
      <w:r w:rsidR="00940CD6">
        <w:t>to</w:t>
      </w:r>
      <w:r w:rsidR="00F069ED" w:rsidRPr="00F069ED">
        <w:t xml:space="preserve"> </w:t>
      </w:r>
      <w:r w:rsidR="00940CD6">
        <w:t>set</w:t>
      </w:r>
      <w:r w:rsidR="00F069ED" w:rsidRPr="00F069ED">
        <w:t xml:space="preserve"> vision, ethos and strategic direction.</w:t>
      </w:r>
      <w:r w:rsidR="003565E8">
        <w:t xml:space="preserve"> </w:t>
      </w:r>
    </w:p>
    <w:p w14:paraId="5CC119EE" w14:textId="77777777" w:rsidR="00311201" w:rsidRPr="00F069ED" w:rsidRDefault="005548CB" w:rsidP="007346FC">
      <w:pPr>
        <w:pStyle w:val="Heading4"/>
      </w:pPr>
      <w:bookmarkStart w:id="30" w:name="_Toc468436985"/>
      <w:r>
        <w:t>1</w:t>
      </w:r>
      <w:r w:rsidR="00B41C6B">
        <w:t>a</w:t>
      </w:r>
      <w:r>
        <w:t>.</w:t>
      </w:r>
      <w:r w:rsidR="00B16785">
        <w:t xml:space="preserve"> Setting d</w:t>
      </w:r>
      <w:r w:rsidR="00311201" w:rsidRPr="00F069ED">
        <w:t>irection</w:t>
      </w:r>
      <w:bookmarkEnd w:id="30"/>
    </w:p>
    <w:p w14:paraId="770CB505" w14:textId="77777777" w:rsidR="00AD58A7" w:rsidRPr="00F206EA" w:rsidRDefault="00F206EA" w:rsidP="00AD58A7">
      <w:pPr>
        <w:rPr>
          <w:rFonts w:cs="Arial"/>
          <w:color w:val="auto"/>
        </w:rPr>
      </w:pPr>
      <w:r>
        <w:rPr>
          <w:rFonts w:cs="Arial"/>
          <w:color w:val="auto"/>
        </w:rPr>
        <w:t>T</w:t>
      </w:r>
      <w:r w:rsidR="000C3D0C" w:rsidRPr="00FF2162">
        <w:rPr>
          <w:rFonts w:cs="Arial"/>
          <w:color w:val="auto"/>
        </w:rPr>
        <w:t xml:space="preserve">he </w:t>
      </w:r>
      <w:r w:rsidR="00DA2EB3">
        <w:rPr>
          <w:rFonts w:cs="Arial"/>
          <w:color w:val="auto"/>
        </w:rPr>
        <w:t>knowledge and skills</w:t>
      </w:r>
      <w:r w:rsidR="00311201" w:rsidRPr="00FF2162">
        <w:rPr>
          <w:rFonts w:cs="Arial"/>
          <w:color w:val="auto"/>
        </w:rPr>
        <w:t xml:space="preserve"> required </w:t>
      </w:r>
      <w:r w:rsidR="00DA2EB3">
        <w:rPr>
          <w:rFonts w:cs="Arial"/>
          <w:color w:val="auto"/>
        </w:rPr>
        <w:t>for effectiveness in setting the</w:t>
      </w:r>
      <w:r w:rsidR="00311201" w:rsidRPr="00FF2162">
        <w:rPr>
          <w:rFonts w:cs="Arial"/>
          <w:color w:val="auto"/>
        </w:rPr>
        <w:t xml:space="preserve"> strategic direction of the organisati</w:t>
      </w:r>
      <w:r w:rsidR="006F56FA">
        <w:rPr>
          <w:rFonts w:cs="Arial"/>
          <w:color w:val="auto"/>
        </w:rPr>
        <w:t>on</w:t>
      </w:r>
      <w:r w:rsidR="00DA2EB3">
        <w:rPr>
          <w:rFonts w:cs="Arial"/>
          <w:color w:val="auto"/>
        </w:rPr>
        <w:t>, planning and prioritising, monitoring progress and managing change.</w:t>
      </w:r>
    </w:p>
    <w:tbl>
      <w:tblPr>
        <w:tblStyle w:val="TableGrid"/>
        <w:tblW w:w="949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8"/>
      </w:tblGrid>
      <w:tr w:rsidR="00311201" w14:paraId="5F1ECEE0" w14:textId="77777777" w:rsidTr="00E25B99">
        <w:trPr>
          <w:trHeight w:val="395"/>
          <w:tblHeader/>
        </w:trPr>
        <w:tc>
          <w:tcPr>
            <w:tcW w:w="9498" w:type="dxa"/>
            <w:tcBorders>
              <w:bottom w:val="single" w:sz="12" w:space="0" w:color="FFFFFF" w:themeColor="background1"/>
            </w:tcBorders>
            <w:shd w:val="clear" w:color="auto" w:fill="407291"/>
          </w:tcPr>
          <w:p w14:paraId="3D8980CB" w14:textId="77777777" w:rsidR="00311201" w:rsidRDefault="00311201" w:rsidP="00C657CA">
            <w:pPr>
              <w:spacing w:before="60" w:after="60"/>
              <w:jc w:val="center"/>
              <w:rPr>
                <w:b/>
                <w:color w:val="104F75"/>
                <w:sz w:val="28"/>
                <w:szCs w:val="28"/>
              </w:rPr>
            </w:pPr>
            <w:r>
              <w:rPr>
                <w:b/>
                <w:color w:val="FFFFFF" w:themeColor="background1"/>
                <w:sz w:val="28"/>
                <w:szCs w:val="28"/>
              </w:rPr>
              <w:t>Everyone on the board</w:t>
            </w:r>
          </w:p>
        </w:tc>
      </w:tr>
      <w:tr w:rsidR="000074F7" w14:paraId="7FE2B816" w14:textId="77777777" w:rsidTr="00E25B99">
        <w:trPr>
          <w:trHeight w:val="397"/>
        </w:trPr>
        <w:tc>
          <w:tcPr>
            <w:tcW w:w="9498" w:type="dxa"/>
            <w:shd w:val="clear" w:color="auto" w:fill="7095AC"/>
            <w:vAlign w:val="center"/>
          </w:tcPr>
          <w:p w14:paraId="3BF34D21" w14:textId="77777777" w:rsidR="000074F7" w:rsidRPr="0071382C" w:rsidDel="000074F7" w:rsidRDefault="00FE4D0D" w:rsidP="000008F1">
            <w:pPr>
              <w:spacing w:after="0"/>
              <w:rPr>
                <w:b/>
                <w:i/>
                <w:color w:val="auto"/>
              </w:rPr>
            </w:pPr>
            <w:r>
              <w:rPr>
                <w:b/>
                <w:i/>
                <w:color w:val="FFFFFF" w:themeColor="background1"/>
              </w:rPr>
              <w:t>Knowledge</w:t>
            </w:r>
            <w:r w:rsidR="000074F7" w:rsidRPr="0071382C">
              <w:rPr>
                <w:b/>
                <w:i/>
                <w:color w:val="FFFFFF" w:themeColor="background1"/>
              </w:rPr>
              <w:t xml:space="preserve"> </w:t>
            </w:r>
          </w:p>
        </w:tc>
      </w:tr>
      <w:tr w:rsidR="000074F7" w14:paraId="6D9B49E9" w14:textId="77777777" w:rsidTr="00E25B99">
        <w:trPr>
          <w:trHeight w:val="340"/>
        </w:trPr>
        <w:tc>
          <w:tcPr>
            <w:tcW w:w="9498" w:type="dxa"/>
            <w:shd w:val="clear" w:color="auto" w:fill="CFDCE3"/>
          </w:tcPr>
          <w:p w14:paraId="37BD20AC" w14:textId="77777777" w:rsidR="000074F7" w:rsidRPr="002E0E50" w:rsidRDefault="00432F7A" w:rsidP="00DF11BE">
            <w:pPr>
              <w:pStyle w:val="ListParagraph"/>
              <w:numPr>
                <w:ilvl w:val="0"/>
                <w:numId w:val="13"/>
              </w:numPr>
              <w:spacing w:after="0"/>
              <w:rPr>
                <w:color w:val="auto"/>
              </w:rPr>
            </w:pPr>
            <w:r w:rsidRPr="002E0E50">
              <w:rPr>
                <w:color w:val="auto"/>
              </w:rPr>
              <w:t>key themes</w:t>
            </w:r>
            <w:r w:rsidR="000074F7" w:rsidRPr="002E0E50">
              <w:rPr>
                <w:color w:val="auto"/>
              </w:rPr>
              <w:t xml:space="preserve"> of national education </w:t>
            </w:r>
            <w:r w:rsidR="00DA2EB3" w:rsidRPr="002E0E50">
              <w:rPr>
                <w:color w:val="auto"/>
              </w:rPr>
              <w:t xml:space="preserve">policy and </w:t>
            </w:r>
            <w:r w:rsidR="0071382C" w:rsidRPr="002E0E50">
              <w:rPr>
                <w:color w:val="auto"/>
              </w:rPr>
              <w:t>the local education context</w:t>
            </w:r>
          </w:p>
        </w:tc>
      </w:tr>
      <w:tr w:rsidR="000074F7" w14:paraId="43594732" w14:textId="77777777" w:rsidTr="00E25B99">
        <w:trPr>
          <w:trHeight w:val="340"/>
        </w:trPr>
        <w:tc>
          <w:tcPr>
            <w:tcW w:w="9498" w:type="dxa"/>
            <w:shd w:val="clear" w:color="auto" w:fill="CFDCE3"/>
          </w:tcPr>
          <w:p w14:paraId="796F7144" w14:textId="77777777" w:rsidR="000074F7" w:rsidRPr="00A87DA3" w:rsidRDefault="00940CD6" w:rsidP="00DF11BE">
            <w:pPr>
              <w:pStyle w:val="ListParagraph"/>
              <w:numPr>
                <w:ilvl w:val="0"/>
                <w:numId w:val="13"/>
              </w:numPr>
              <w:spacing w:after="0"/>
              <w:rPr>
                <w:color w:val="auto"/>
              </w:rPr>
            </w:pPr>
            <w:r>
              <w:rPr>
                <w:color w:val="auto"/>
              </w:rPr>
              <w:t>key features</w:t>
            </w:r>
            <w:r w:rsidRPr="00A87DA3">
              <w:rPr>
                <w:color w:val="auto"/>
              </w:rPr>
              <w:t xml:space="preserve"> </w:t>
            </w:r>
            <w:r w:rsidR="0071382C" w:rsidRPr="00A87DA3">
              <w:rPr>
                <w:color w:val="auto"/>
              </w:rPr>
              <w:t>of effective governance</w:t>
            </w:r>
          </w:p>
        </w:tc>
      </w:tr>
      <w:tr w:rsidR="000074F7" w14:paraId="3BD09A58" w14:textId="77777777" w:rsidTr="00E25B99">
        <w:trPr>
          <w:trHeight w:val="340"/>
        </w:trPr>
        <w:tc>
          <w:tcPr>
            <w:tcW w:w="9498" w:type="dxa"/>
            <w:shd w:val="clear" w:color="auto" w:fill="CFDCE3"/>
          </w:tcPr>
          <w:p w14:paraId="530D2EFE" w14:textId="77777777" w:rsidR="000074F7" w:rsidRPr="00A87DA3" w:rsidRDefault="00940CD6" w:rsidP="00940CD6">
            <w:pPr>
              <w:pStyle w:val="ListParagraph"/>
              <w:numPr>
                <w:ilvl w:val="0"/>
                <w:numId w:val="13"/>
              </w:numPr>
              <w:spacing w:after="0"/>
              <w:rPr>
                <w:color w:val="auto"/>
              </w:rPr>
            </w:pPr>
            <w:r>
              <w:rPr>
                <w:color w:val="auto"/>
              </w:rPr>
              <w:t>the strategic</w:t>
            </w:r>
            <w:r w:rsidRPr="00A87DA3">
              <w:rPr>
                <w:color w:val="auto"/>
              </w:rPr>
              <w:t xml:space="preserve"> </w:t>
            </w:r>
            <w:r w:rsidR="0071382C" w:rsidRPr="00A87DA3">
              <w:rPr>
                <w:color w:val="auto"/>
              </w:rPr>
              <w:t>priorities (and where appropriate, charitable objects) for their organisation</w:t>
            </w:r>
          </w:p>
        </w:tc>
      </w:tr>
      <w:tr w:rsidR="000074F7" w14:paraId="2E4CD310" w14:textId="77777777" w:rsidTr="00E25B99">
        <w:trPr>
          <w:trHeight w:val="340"/>
        </w:trPr>
        <w:tc>
          <w:tcPr>
            <w:tcW w:w="9498" w:type="dxa"/>
            <w:shd w:val="clear" w:color="auto" w:fill="CFDCE3"/>
          </w:tcPr>
          <w:p w14:paraId="4CBDF42A" w14:textId="77777777" w:rsidR="000074F7" w:rsidRPr="00A87DA3" w:rsidRDefault="0071382C" w:rsidP="009B7D69">
            <w:pPr>
              <w:pStyle w:val="ListParagraph"/>
              <w:numPr>
                <w:ilvl w:val="0"/>
                <w:numId w:val="13"/>
              </w:numPr>
              <w:spacing w:after="0"/>
              <w:rPr>
                <w:color w:val="auto"/>
              </w:rPr>
            </w:pPr>
            <w:r w:rsidRPr="00A87DA3">
              <w:rPr>
                <w:rFonts w:cs="Arial"/>
                <w:color w:val="auto"/>
              </w:rPr>
              <w:t>tools and techniques for strategic planning</w:t>
            </w:r>
          </w:p>
        </w:tc>
      </w:tr>
      <w:tr w:rsidR="0071382C" w14:paraId="31D1E9F6" w14:textId="77777777" w:rsidTr="00E25B99">
        <w:trPr>
          <w:trHeight w:val="340"/>
        </w:trPr>
        <w:tc>
          <w:tcPr>
            <w:tcW w:w="9498" w:type="dxa"/>
            <w:shd w:val="clear" w:color="auto" w:fill="CFDCE3"/>
          </w:tcPr>
          <w:p w14:paraId="5449E48D" w14:textId="77777777" w:rsidR="0071382C" w:rsidRPr="00A87DA3" w:rsidDel="0071382C" w:rsidRDefault="0071382C" w:rsidP="009F76CE">
            <w:pPr>
              <w:pStyle w:val="ListParagraph"/>
              <w:numPr>
                <w:ilvl w:val="0"/>
                <w:numId w:val="13"/>
              </w:numPr>
              <w:spacing w:after="0"/>
              <w:rPr>
                <w:rFonts w:cs="Arial"/>
                <w:color w:val="auto"/>
              </w:rPr>
            </w:pPr>
            <w:r w:rsidRPr="00A87DA3">
              <w:rPr>
                <w:rFonts w:cs="Arial"/>
                <w:color w:val="auto"/>
              </w:rPr>
              <w:t>principles of effective change management</w:t>
            </w:r>
          </w:p>
        </w:tc>
      </w:tr>
      <w:tr w:rsidR="00EB0E1D" w14:paraId="4B1D6F2F" w14:textId="77777777" w:rsidTr="00E25B99">
        <w:trPr>
          <w:trHeight w:val="340"/>
        </w:trPr>
        <w:tc>
          <w:tcPr>
            <w:tcW w:w="9498" w:type="dxa"/>
            <w:shd w:val="clear" w:color="auto" w:fill="CFDCE3"/>
          </w:tcPr>
          <w:p w14:paraId="5D095C0E" w14:textId="77777777" w:rsidR="00EB0E1D" w:rsidRPr="00A87DA3" w:rsidRDefault="00EB0E1D" w:rsidP="00DF11BE">
            <w:pPr>
              <w:pStyle w:val="ListParagraph"/>
              <w:numPr>
                <w:ilvl w:val="0"/>
                <w:numId w:val="13"/>
              </w:numPr>
              <w:spacing w:after="0"/>
              <w:rPr>
                <w:rFonts w:cs="Arial"/>
                <w:color w:val="auto"/>
              </w:rPr>
            </w:pPr>
            <w:r>
              <w:rPr>
                <w:rFonts w:cs="Arial"/>
                <w:color w:val="auto"/>
              </w:rPr>
              <w:t>the difference between strategic and operational decisions</w:t>
            </w:r>
          </w:p>
        </w:tc>
      </w:tr>
      <w:tr w:rsidR="000008F1" w14:paraId="6C7BD03A" w14:textId="77777777" w:rsidTr="00E25B99">
        <w:trPr>
          <w:trHeight w:val="397"/>
        </w:trPr>
        <w:tc>
          <w:tcPr>
            <w:tcW w:w="9498" w:type="dxa"/>
            <w:shd w:val="clear" w:color="auto" w:fill="7095AC"/>
            <w:vAlign w:val="center"/>
          </w:tcPr>
          <w:p w14:paraId="433F3FB5" w14:textId="77777777" w:rsidR="000008F1" w:rsidRPr="0071382C" w:rsidDel="000074F7" w:rsidRDefault="00FE4D0D" w:rsidP="00157ADC">
            <w:pPr>
              <w:spacing w:after="0"/>
              <w:rPr>
                <w:b/>
                <w:i/>
                <w:color w:val="auto"/>
              </w:rPr>
            </w:pPr>
            <w:r>
              <w:rPr>
                <w:b/>
                <w:i/>
                <w:color w:val="FFFFFF" w:themeColor="background1"/>
              </w:rPr>
              <w:t>Skills and effective behaviours</w:t>
            </w:r>
          </w:p>
        </w:tc>
      </w:tr>
      <w:tr w:rsidR="00940CD6" w14:paraId="6EF6B855" w14:textId="77777777" w:rsidTr="00E25B99">
        <w:trPr>
          <w:trHeight w:val="397"/>
        </w:trPr>
        <w:tc>
          <w:tcPr>
            <w:tcW w:w="9498" w:type="dxa"/>
            <w:shd w:val="clear" w:color="auto" w:fill="CFDCE3"/>
            <w:vAlign w:val="center"/>
          </w:tcPr>
          <w:p w14:paraId="64F03A3A" w14:textId="77777777" w:rsidR="00940CD6" w:rsidRPr="00C74000" w:rsidRDefault="00940CD6" w:rsidP="00940CD6">
            <w:pPr>
              <w:pStyle w:val="ListParagraph"/>
              <w:numPr>
                <w:ilvl w:val="0"/>
                <w:numId w:val="14"/>
              </w:numPr>
              <w:spacing w:after="0"/>
              <w:rPr>
                <w:color w:val="auto"/>
              </w:rPr>
            </w:pPr>
            <w:r>
              <w:t>thinks strategically and contributes to the development of the organisation’s strategy</w:t>
            </w:r>
          </w:p>
        </w:tc>
      </w:tr>
      <w:tr w:rsidR="00940CD6" w14:paraId="4ED028CC" w14:textId="77777777" w:rsidTr="00E25B99">
        <w:trPr>
          <w:trHeight w:val="397"/>
        </w:trPr>
        <w:tc>
          <w:tcPr>
            <w:tcW w:w="9498" w:type="dxa"/>
            <w:shd w:val="clear" w:color="auto" w:fill="CFDCE3"/>
            <w:vAlign w:val="center"/>
          </w:tcPr>
          <w:p w14:paraId="0A0A78FD" w14:textId="77777777" w:rsidR="00940CD6" w:rsidRDefault="00940CD6" w:rsidP="009B7D69">
            <w:pPr>
              <w:pStyle w:val="ListParagraph"/>
              <w:numPr>
                <w:ilvl w:val="0"/>
                <w:numId w:val="14"/>
              </w:numPr>
              <w:spacing w:after="0"/>
            </w:pPr>
            <w:r>
              <w:t>can a</w:t>
            </w:r>
            <w:r w:rsidRPr="00F23C14">
              <w:t>rticulate the organisation’s strategic p</w:t>
            </w:r>
            <w:r>
              <w:t xml:space="preserve">riorities </w:t>
            </w:r>
            <w:r w:rsidR="00A84DEB">
              <w:t xml:space="preserve">(and where appropriate, charitable objects) </w:t>
            </w:r>
            <w:r>
              <w:t>and explain how these inform goals</w:t>
            </w:r>
          </w:p>
        </w:tc>
      </w:tr>
      <w:tr w:rsidR="00940CD6" w14:paraId="546010F9" w14:textId="77777777" w:rsidTr="00E25B99">
        <w:trPr>
          <w:trHeight w:val="397"/>
        </w:trPr>
        <w:tc>
          <w:tcPr>
            <w:tcW w:w="9498" w:type="dxa"/>
            <w:shd w:val="clear" w:color="auto" w:fill="CFDCE3"/>
            <w:vAlign w:val="center"/>
          </w:tcPr>
          <w:p w14:paraId="22B9FE5E" w14:textId="77777777" w:rsidR="00940CD6" w:rsidRPr="00A87DA3" w:rsidRDefault="00CE1E50" w:rsidP="006F7184">
            <w:pPr>
              <w:pStyle w:val="ListParagraph"/>
              <w:numPr>
                <w:ilvl w:val="0"/>
                <w:numId w:val="14"/>
              </w:numPr>
              <w:spacing w:after="0"/>
              <w:rPr>
                <w:color w:val="auto"/>
              </w:rPr>
            </w:pPr>
            <w:r>
              <w:t xml:space="preserve">can </w:t>
            </w:r>
            <w:r w:rsidR="00940CD6">
              <w:t xml:space="preserve">put in place plans for monitoring progress towards strategic </w:t>
            </w:r>
            <w:r w:rsidR="006F7184">
              <w:t>goals</w:t>
            </w:r>
          </w:p>
        </w:tc>
      </w:tr>
      <w:tr w:rsidR="00940CD6" w14:paraId="0A1D6389" w14:textId="77777777" w:rsidTr="00E25B99">
        <w:trPr>
          <w:trHeight w:val="397"/>
        </w:trPr>
        <w:tc>
          <w:tcPr>
            <w:tcW w:w="9498" w:type="dxa"/>
            <w:shd w:val="clear" w:color="auto" w:fill="CFDCE3"/>
            <w:vAlign w:val="center"/>
          </w:tcPr>
          <w:p w14:paraId="0477FC79" w14:textId="77777777" w:rsidR="00940CD6" w:rsidRDefault="00940CD6" w:rsidP="0035464A">
            <w:pPr>
              <w:pStyle w:val="ListParagraph"/>
              <w:numPr>
                <w:ilvl w:val="0"/>
                <w:numId w:val="14"/>
              </w:numPr>
              <w:spacing w:after="0"/>
            </w:pPr>
            <w:r>
              <w:rPr>
                <w:color w:val="0D0D0D"/>
              </w:rPr>
              <w:t>supports</w:t>
            </w:r>
            <w:r w:rsidRPr="00207916">
              <w:rPr>
                <w:color w:val="0D0D0D"/>
              </w:rPr>
              <w:t xml:space="preserve"> strategic change</w:t>
            </w:r>
            <w:r>
              <w:rPr>
                <w:color w:val="0D0D0D"/>
              </w:rPr>
              <w:t xml:space="preserve"> </w:t>
            </w:r>
            <w:r w:rsidR="0035464A">
              <w:rPr>
                <w:color w:val="0D0D0D"/>
              </w:rPr>
              <w:t xml:space="preserve">having </w:t>
            </w:r>
            <w:r>
              <w:rPr>
                <w:color w:val="0D0D0D"/>
              </w:rPr>
              <w:t>challeng</w:t>
            </w:r>
            <w:r w:rsidR="0035464A">
              <w:rPr>
                <w:color w:val="0D0D0D"/>
              </w:rPr>
              <w:t>ed</w:t>
            </w:r>
            <w:r>
              <w:rPr>
                <w:color w:val="0D0D0D"/>
              </w:rPr>
              <w:t xml:space="preserve"> </w:t>
            </w:r>
            <w:r w:rsidR="00CE1E50">
              <w:rPr>
                <w:color w:val="0D0D0D"/>
              </w:rPr>
              <w:t>as appropriate so that change</w:t>
            </w:r>
            <w:r w:rsidR="00CE1E50" w:rsidRPr="00207916">
              <w:rPr>
                <w:color w:val="0D0D0D"/>
              </w:rPr>
              <w:t xml:space="preserve"> </w:t>
            </w:r>
            <w:r w:rsidRPr="00207916">
              <w:rPr>
                <w:color w:val="0D0D0D"/>
              </w:rPr>
              <w:t>is in the best interests of children, young people</w:t>
            </w:r>
            <w:r w:rsidR="00B16F36">
              <w:rPr>
                <w:color w:val="0D0D0D"/>
              </w:rPr>
              <w:t xml:space="preserve"> </w:t>
            </w:r>
            <w:r w:rsidR="00CE1E50">
              <w:rPr>
                <w:color w:val="0D0D0D"/>
              </w:rPr>
              <w:t xml:space="preserve">and </w:t>
            </w:r>
            <w:r w:rsidRPr="00207916">
              <w:rPr>
                <w:color w:val="0D0D0D"/>
              </w:rPr>
              <w:t>the or</w:t>
            </w:r>
            <w:r>
              <w:rPr>
                <w:color w:val="0D0D0D"/>
              </w:rPr>
              <w:t>ganisation</w:t>
            </w:r>
            <w:r w:rsidR="00B16F36">
              <w:rPr>
                <w:color w:val="0D0D0D"/>
              </w:rPr>
              <w:t xml:space="preserve"> </w:t>
            </w:r>
            <w:r w:rsidR="000F4686">
              <w:rPr>
                <w:color w:val="0D0D0D"/>
              </w:rPr>
              <w:t>(</w:t>
            </w:r>
            <w:r w:rsidR="00B16F36">
              <w:rPr>
                <w:color w:val="0D0D0D"/>
              </w:rPr>
              <w:t xml:space="preserve">and </w:t>
            </w:r>
            <w:r w:rsidR="000F4686">
              <w:rPr>
                <w:color w:val="0D0D0D"/>
              </w:rPr>
              <w:t xml:space="preserve">aligned with </w:t>
            </w:r>
            <w:r w:rsidR="00B16F36">
              <w:rPr>
                <w:color w:val="0D0D0D"/>
              </w:rPr>
              <w:t>charitable objects</w:t>
            </w:r>
            <w:r w:rsidR="000F4686">
              <w:rPr>
                <w:color w:val="0D0D0D"/>
              </w:rPr>
              <w:t>, where appropriate</w:t>
            </w:r>
            <w:r w:rsidR="00AC393F">
              <w:rPr>
                <w:color w:val="0D0D0D"/>
              </w:rPr>
              <w:t>)</w:t>
            </w:r>
          </w:p>
        </w:tc>
      </w:tr>
      <w:tr w:rsidR="00940CD6" w14:paraId="645994F6" w14:textId="77777777" w:rsidTr="00E25B99">
        <w:trPr>
          <w:trHeight w:val="397"/>
        </w:trPr>
        <w:tc>
          <w:tcPr>
            <w:tcW w:w="9498" w:type="dxa"/>
            <w:shd w:val="clear" w:color="auto" w:fill="CFDCE3"/>
            <w:vAlign w:val="center"/>
          </w:tcPr>
          <w:p w14:paraId="24802D60" w14:textId="77777777" w:rsidR="00940CD6" w:rsidRDefault="00940CD6" w:rsidP="00DF11BE">
            <w:pPr>
              <w:pStyle w:val="ListParagraph"/>
              <w:numPr>
                <w:ilvl w:val="0"/>
                <w:numId w:val="14"/>
              </w:numPr>
              <w:spacing w:after="0"/>
              <w:rPr>
                <w:color w:val="0D0D0D"/>
              </w:rPr>
            </w:pPr>
            <w:r>
              <w:rPr>
                <w:color w:val="0D0D0D"/>
              </w:rPr>
              <w:t>is able to c</w:t>
            </w:r>
            <w:r w:rsidRPr="00207916">
              <w:rPr>
                <w:color w:val="0D0D0D"/>
              </w:rPr>
              <w:t>hampion the reasons for, and benefits of, change to all stakeholders</w:t>
            </w:r>
          </w:p>
        </w:tc>
      </w:tr>
    </w:tbl>
    <w:p w14:paraId="5BB4A072" w14:textId="77777777" w:rsidR="00311201" w:rsidRDefault="00311201" w:rsidP="00311201">
      <w:pPr>
        <w:spacing w:after="0"/>
        <w:rPr>
          <w:rFonts w:cs="Arial"/>
          <w:color w:val="auto"/>
        </w:rPr>
      </w:pPr>
    </w:p>
    <w:tbl>
      <w:tblPr>
        <w:tblStyle w:val="TableGrid"/>
        <w:tblW w:w="949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6"/>
      </w:tblGrid>
      <w:tr w:rsidR="00311201" w:rsidRPr="00AC393F" w14:paraId="21BDFE26" w14:textId="77777777" w:rsidTr="00E25B99">
        <w:trPr>
          <w:tblHeader/>
        </w:trPr>
        <w:tc>
          <w:tcPr>
            <w:tcW w:w="9496" w:type="dxa"/>
            <w:shd w:val="clear" w:color="auto" w:fill="51397A"/>
          </w:tcPr>
          <w:p w14:paraId="3B7C11A7" w14:textId="77777777" w:rsidR="00311201" w:rsidRPr="00E951AB" w:rsidRDefault="00311201" w:rsidP="00C657CA">
            <w:pPr>
              <w:spacing w:before="60" w:after="60"/>
              <w:jc w:val="center"/>
              <w:rPr>
                <w:b/>
                <w:color w:val="FFFFFF" w:themeColor="background1"/>
                <w:sz w:val="28"/>
                <w:szCs w:val="28"/>
              </w:rPr>
            </w:pPr>
            <w:r>
              <w:rPr>
                <w:b/>
                <w:color w:val="FFFFFF" w:themeColor="background1"/>
                <w:sz w:val="28"/>
                <w:szCs w:val="28"/>
              </w:rPr>
              <w:t>The chair</w:t>
            </w:r>
          </w:p>
        </w:tc>
      </w:tr>
      <w:tr w:rsidR="0071382C" w14:paraId="73A1565B" w14:textId="77777777" w:rsidTr="00E25B99">
        <w:trPr>
          <w:trHeight w:val="397"/>
        </w:trPr>
        <w:tc>
          <w:tcPr>
            <w:tcW w:w="9496" w:type="dxa"/>
            <w:shd w:val="clear" w:color="auto" w:fill="7D6B9B"/>
            <w:vAlign w:val="center"/>
          </w:tcPr>
          <w:p w14:paraId="10CBC06A" w14:textId="77777777" w:rsidR="0071382C" w:rsidRPr="0071382C" w:rsidRDefault="00FE4D0D" w:rsidP="00A87DA3">
            <w:pPr>
              <w:spacing w:after="0"/>
              <w:rPr>
                <w:b/>
                <w:i/>
                <w:color w:val="FFFFFF" w:themeColor="background1"/>
              </w:rPr>
            </w:pPr>
            <w:r>
              <w:rPr>
                <w:b/>
                <w:i/>
                <w:color w:val="FFFFFF" w:themeColor="background1"/>
              </w:rPr>
              <w:t>Knowledge</w:t>
            </w:r>
          </w:p>
        </w:tc>
      </w:tr>
      <w:tr w:rsidR="0025528B" w14:paraId="76602D42" w14:textId="77777777" w:rsidTr="00E25B99">
        <w:trPr>
          <w:trHeight w:val="397"/>
        </w:trPr>
        <w:tc>
          <w:tcPr>
            <w:tcW w:w="9496" w:type="dxa"/>
            <w:shd w:val="clear" w:color="auto" w:fill="D4CEDE"/>
            <w:vAlign w:val="center"/>
          </w:tcPr>
          <w:p w14:paraId="0F7AD593" w14:textId="77777777" w:rsidR="0025528B" w:rsidRPr="00A87DA3" w:rsidRDefault="0068525B" w:rsidP="00DF11BE">
            <w:pPr>
              <w:pStyle w:val="ListParagraph"/>
              <w:numPr>
                <w:ilvl w:val="0"/>
                <w:numId w:val="15"/>
              </w:numPr>
              <w:spacing w:after="0"/>
              <w:rPr>
                <w:color w:val="auto"/>
              </w:rPr>
            </w:pPr>
            <w:r>
              <w:rPr>
                <w:color w:val="auto"/>
              </w:rPr>
              <w:t>n</w:t>
            </w:r>
            <w:r w:rsidR="0025528B" w:rsidRPr="00A87DA3">
              <w:rPr>
                <w:color w:val="auto"/>
              </w:rPr>
              <w:t>ational and regional educational priorities and the implications of these for the board</w:t>
            </w:r>
            <w:r w:rsidR="00092A18">
              <w:rPr>
                <w:color w:val="auto"/>
              </w:rPr>
              <w:t xml:space="preserve"> and the organisation</w:t>
            </w:r>
          </w:p>
        </w:tc>
      </w:tr>
      <w:tr w:rsidR="00A97D7A" w14:paraId="5D8E8451" w14:textId="77777777" w:rsidTr="00E25B99">
        <w:trPr>
          <w:trHeight w:val="397"/>
        </w:trPr>
        <w:tc>
          <w:tcPr>
            <w:tcW w:w="9496" w:type="dxa"/>
            <w:shd w:val="clear" w:color="auto" w:fill="D4CEDE"/>
            <w:vAlign w:val="center"/>
          </w:tcPr>
          <w:p w14:paraId="62B53A68" w14:textId="77777777" w:rsidR="00AC393F" w:rsidRPr="00E951AB" w:rsidRDefault="00A97D7A">
            <w:pPr>
              <w:pStyle w:val="ListParagraph"/>
              <w:numPr>
                <w:ilvl w:val="0"/>
                <w:numId w:val="15"/>
              </w:numPr>
              <w:spacing w:after="0"/>
              <w:rPr>
                <w:color w:val="auto"/>
              </w:rPr>
            </w:pPr>
            <w:r>
              <w:rPr>
                <w:color w:val="auto"/>
              </w:rPr>
              <w:t>leadership and management processes and tools that support organisational change</w:t>
            </w:r>
          </w:p>
        </w:tc>
      </w:tr>
    </w:tbl>
    <w:p w14:paraId="3F76FDC7" w14:textId="77777777" w:rsidR="00AC393F" w:rsidRDefault="00AC393F" w:rsidP="00A87DA3">
      <w:pPr>
        <w:spacing w:after="0"/>
        <w:rPr>
          <w:b/>
          <w:i/>
          <w:color w:val="FFFFFF" w:themeColor="background1"/>
        </w:rPr>
        <w:sectPr w:rsidR="00AC393F" w:rsidSect="00814D1A">
          <w:headerReference w:type="default" r:id="rId21"/>
          <w:footerReference w:type="default" r:id="rId22"/>
          <w:headerReference w:type="first" r:id="rId23"/>
          <w:footerReference w:type="first" r:id="rId24"/>
          <w:pgSz w:w="11906" w:h="16838"/>
          <w:pgMar w:top="1134" w:right="1276" w:bottom="1134" w:left="1134" w:header="709" w:footer="709" w:gutter="0"/>
          <w:cols w:space="1134"/>
          <w:titlePg/>
          <w:docGrid w:linePitch="360"/>
        </w:sectPr>
      </w:pPr>
    </w:p>
    <w:tbl>
      <w:tblPr>
        <w:tblStyle w:val="TableGrid"/>
        <w:tblW w:w="949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6"/>
      </w:tblGrid>
      <w:tr w:rsidR="0025528B" w14:paraId="40024301" w14:textId="77777777" w:rsidTr="00E25B99">
        <w:trPr>
          <w:trHeight w:val="397"/>
        </w:trPr>
        <w:tc>
          <w:tcPr>
            <w:tcW w:w="9496" w:type="dxa"/>
            <w:shd w:val="clear" w:color="auto" w:fill="7D6B9B"/>
            <w:vAlign w:val="center"/>
          </w:tcPr>
          <w:p w14:paraId="52F299C7" w14:textId="77777777" w:rsidR="0025528B" w:rsidRPr="0071382C" w:rsidRDefault="00FE4D0D" w:rsidP="00A87DA3">
            <w:pPr>
              <w:spacing w:after="0"/>
              <w:rPr>
                <w:b/>
                <w:i/>
                <w:color w:val="FFFFFF" w:themeColor="background1"/>
              </w:rPr>
            </w:pPr>
            <w:r>
              <w:rPr>
                <w:b/>
                <w:i/>
                <w:color w:val="FFFFFF" w:themeColor="background1"/>
              </w:rPr>
              <w:t>Skills and effective behaviours</w:t>
            </w:r>
          </w:p>
        </w:tc>
      </w:tr>
      <w:tr w:rsidR="0025528B" w14:paraId="48EE21D6" w14:textId="77777777" w:rsidTr="00E25B99">
        <w:trPr>
          <w:trHeight w:val="397"/>
        </w:trPr>
        <w:tc>
          <w:tcPr>
            <w:tcW w:w="9496" w:type="dxa"/>
            <w:shd w:val="clear" w:color="auto" w:fill="D4CEDE"/>
            <w:vAlign w:val="center"/>
          </w:tcPr>
          <w:p w14:paraId="31D163CB" w14:textId="77777777" w:rsidR="0025528B" w:rsidRPr="00A87DA3" w:rsidRDefault="00CE2BC4" w:rsidP="009B7D69">
            <w:pPr>
              <w:pStyle w:val="ListParagraph"/>
              <w:numPr>
                <w:ilvl w:val="0"/>
                <w:numId w:val="15"/>
              </w:numPr>
              <w:spacing w:after="0"/>
              <w:rPr>
                <w:color w:val="auto"/>
              </w:rPr>
            </w:pPr>
            <w:r w:rsidRPr="00A87DA3">
              <w:rPr>
                <w:color w:val="auto"/>
              </w:rPr>
              <w:t>think</w:t>
            </w:r>
            <w:r w:rsidR="00FE4D0D">
              <w:rPr>
                <w:color w:val="auto"/>
              </w:rPr>
              <w:t>s</w:t>
            </w:r>
            <w:r w:rsidRPr="00A87DA3">
              <w:rPr>
                <w:color w:val="auto"/>
              </w:rPr>
              <w:t xml:space="preserve"> strategically about the future direction of the organisation and </w:t>
            </w:r>
            <w:r w:rsidR="000F4686">
              <w:rPr>
                <w:color w:val="auto"/>
              </w:rPr>
              <w:t xml:space="preserve">identifies the </w:t>
            </w:r>
            <w:r w:rsidRPr="00A87DA3">
              <w:rPr>
                <w:color w:val="auto"/>
              </w:rPr>
              <w:t xml:space="preserve">steps </w:t>
            </w:r>
            <w:r w:rsidR="009B7D69">
              <w:rPr>
                <w:color w:val="auto"/>
              </w:rPr>
              <w:t xml:space="preserve">needed </w:t>
            </w:r>
            <w:r w:rsidRPr="00A87DA3">
              <w:rPr>
                <w:color w:val="auto"/>
              </w:rPr>
              <w:t>to achieve goals.</w:t>
            </w:r>
          </w:p>
        </w:tc>
      </w:tr>
      <w:tr w:rsidR="00CE2BC4" w14:paraId="555531AE" w14:textId="77777777" w:rsidTr="00E25B99">
        <w:trPr>
          <w:trHeight w:val="397"/>
        </w:trPr>
        <w:tc>
          <w:tcPr>
            <w:tcW w:w="9496" w:type="dxa"/>
            <w:shd w:val="clear" w:color="auto" w:fill="D4CEDE"/>
            <w:vAlign w:val="center"/>
          </w:tcPr>
          <w:p w14:paraId="7294E655" w14:textId="77777777" w:rsidR="00CE2BC4" w:rsidRPr="00A87DA3" w:rsidRDefault="00CE2BC4" w:rsidP="00DF11BE">
            <w:pPr>
              <w:pStyle w:val="ListParagraph"/>
              <w:numPr>
                <w:ilvl w:val="0"/>
                <w:numId w:val="15"/>
              </w:numPr>
              <w:spacing w:after="0"/>
              <w:rPr>
                <w:color w:val="auto"/>
              </w:rPr>
            </w:pPr>
            <w:r w:rsidRPr="00A87DA3">
              <w:rPr>
                <w:color w:val="auto"/>
              </w:rPr>
              <w:t>lead</w:t>
            </w:r>
            <w:r w:rsidR="00FE4D0D">
              <w:rPr>
                <w:color w:val="auto"/>
              </w:rPr>
              <w:t>s</w:t>
            </w:r>
            <w:r w:rsidRPr="00A87DA3">
              <w:rPr>
                <w:color w:val="auto"/>
              </w:rPr>
              <w:t xml:space="preserve"> the board</w:t>
            </w:r>
            <w:r w:rsidR="002E0E50">
              <w:rPr>
                <w:color w:val="auto"/>
              </w:rPr>
              <w:t xml:space="preserve"> and executive leaders </w:t>
            </w:r>
            <w:r w:rsidR="00C463A2">
              <w:rPr>
                <w:color w:val="auto"/>
              </w:rPr>
              <w:t>in ensuring</w:t>
            </w:r>
            <w:r w:rsidR="002E0E50">
              <w:rPr>
                <w:color w:val="auto"/>
              </w:rPr>
              <w:t xml:space="preserve"> </w:t>
            </w:r>
            <w:r w:rsidR="00C463A2">
              <w:rPr>
                <w:color w:val="auto"/>
              </w:rPr>
              <w:t>operational decisi</w:t>
            </w:r>
            <w:r w:rsidR="00FE0FDC">
              <w:rPr>
                <w:color w:val="auto"/>
              </w:rPr>
              <w:t>ons contribute to</w:t>
            </w:r>
            <w:r w:rsidR="002E0E50">
              <w:rPr>
                <w:color w:val="auto"/>
              </w:rPr>
              <w:t xml:space="preserve"> strategic priorities</w:t>
            </w:r>
          </w:p>
        </w:tc>
      </w:tr>
      <w:tr w:rsidR="00A97D7A" w14:paraId="34A7C86E" w14:textId="77777777" w:rsidTr="00E25B99">
        <w:trPr>
          <w:trHeight w:val="397"/>
        </w:trPr>
        <w:tc>
          <w:tcPr>
            <w:tcW w:w="9496" w:type="dxa"/>
            <w:shd w:val="clear" w:color="auto" w:fill="D4CEDE"/>
            <w:vAlign w:val="center"/>
          </w:tcPr>
          <w:p w14:paraId="405FC224" w14:textId="77777777" w:rsidR="00A97D7A" w:rsidRDefault="00A97D7A" w:rsidP="00A97D7A">
            <w:pPr>
              <w:pStyle w:val="ListParagraph"/>
              <w:numPr>
                <w:ilvl w:val="0"/>
                <w:numId w:val="15"/>
              </w:numPr>
              <w:spacing w:after="0"/>
              <w:rPr>
                <w:color w:val="auto"/>
              </w:rPr>
            </w:pPr>
            <w:r>
              <w:rPr>
                <w:color w:val="auto"/>
              </w:rPr>
              <w:t xml:space="preserve">adopts and strategically leads a systematic approach to change management, that is clear, manageable and timely </w:t>
            </w:r>
          </w:p>
        </w:tc>
      </w:tr>
      <w:tr w:rsidR="00CE2BC4" w14:paraId="3A4EDBC1" w14:textId="77777777" w:rsidTr="00E25B99">
        <w:trPr>
          <w:trHeight w:val="397"/>
        </w:trPr>
        <w:tc>
          <w:tcPr>
            <w:tcW w:w="9496" w:type="dxa"/>
            <w:shd w:val="clear" w:color="auto" w:fill="D4CEDE"/>
            <w:vAlign w:val="center"/>
          </w:tcPr>
          <w:p w14:paraId="23C0E646" w14:textId="77777777" w:rsidR="00CE2BC4" w:rsidRPr="00A87DA3" w:rsidRDefault="002E0E50" w:rsidP="00DF11BE">
            <w:pPr>
              <w:pStyle w:val="ListParagraph"/>
              <w:numPr>
                <w:ilvl w:val="0"/>
                <w:numId w:val="15"/>
              </w:numPr>
              <w:spacing w:after="0"/>
              <w:rPr>
                <w:color w:val="auto"/>
              </w:rPr>
            </w:pPr>
            <w:r>
              <w:rPr>
                <w:color w:val="auto"/>
              </w:rPr>
              <w:t>provide effective leadership of organisational change even when this is difficult</w:t>
            </w:r>
          </w:p>
        </w:tc>
      </w:tr>
    </w:tbl>
    <w:p w14:paraId="7E514A29" w14:textId="77777777" w:rsidR="00311201" w:rsidRDefault="00B41C6B" w:rsidP="007346FC">
      <w:pPr>
        <w:pStyle w:val="Heading4"/>
      </w:pPr>
      <w:bookmarkStart w:id="31" w:name="_Toc468436986"/>
      <w:r>
        <w:t>1b</w:t>
      </w:r>
      <w:r w:rsidR="005548CB">
        <w:t>.</w:t>
      </w:r>
      <w:r w:rsidR="00311201">
        <w:t xml:space="preserve"> Culture, values and ethos</w:t>
      </w:r>
      <w:bookmarkEnd w:id="31"/>
    </w:p>
    <w:p w14:paraId="0F96F8F0" w14:textId="77777777" w:rsidR="00311201" w:rsidRDefault="00311201" w:rsidP="00311201">
      <w:pPr>
        <w:spacing w:after="0"/>
        <w:rPr>
          <w:rFonts w:cs="Arial"/>
          <w:color w:val="auto"/>
        </w:rPr>
      </w:pPr>
      <w:r>
        <w:rPr>
          <w:rFonts w:cs="Arial"/>
          <w:color w:val="auto"/>
        </w:rPr>
        <w:t>The</w:t>
      </w:r>
      <w:r w:rsidR="003242A6">
        <w:rPr>
          <w:rFonts w:cs="Arial"/>
          <w:color w:val="auto"/>
        </w:rPr>
        <w:t xml:space="preserve"> knowledge and skills</w:t>
      </w:r>
      <w:r w:rsidRPr="00F712C1">
        <w:rPr>
          <w:rFonts w:cs="Arial"/>
          <w:color w:val="auto"/>
        </w:rPr>
        <w:t xml:space="preserve"> </w:t>
      </w:r>
      <w:r w:rsidR="004E2B63">
        <w:rPr>
          <w:rFonts w:cs="Arial"/>
          <w:color w:val="auto"/>
        </w:rPr>
        <w:t xml:space="preserve">required </w:t>
      </w:r>
      <w:r w:rsidR="00583841">
        <w:rPr>
          <w:rFonts w:cs="Arial"/>
          <w:color w:val="auto"/>
        </w:rPr>
        <w:t xml:space="preserve">to </w:t>
      </w:r>
      <w:r w:rsidR="009F76CE" w:rsidRPr="00F712C1">
        <w:rPr>
          <w:rFonts w:cs="Arial"/>
          <w:color w:val="auto"/>
        </w:rPr>
        <w:t>set</w:t>
      </w:r>
      <w:r w:rsidR="009F76CE">
        <w:rPr>
          <w:rFonts w:cs="Arial"/>
          <w:color w:val="auto"/>
        </w:rPr>
        <w:t xml:space="preserve"> </w:t>
      </w:r>
      <w:r w:rsidR="009F76CE" w:rsidRPr="00F712C1">
        <w:rPr>
          <w:rFonts w:cs="Arial"/>
          <w:color w:val="auto"/>
        </w:rPr>
        <w:t>the</w:t>
      </w:r>
      <w:r w:rsidRPr="00F712C1">
        <w:rPr>
          <w:rFonts w:cs="Arial"/>
          <w:color w:val="auto"/>
        </w:rPr>
        <w:t xml:space="preserve"> culture, values and ethos of the organisation</w:t>
      </w:r>
      <w:r w:rsidR="00583841">
        <w:rPr>
          <w:rFonts w:cs="Arial"/>
          <w:color w:val="auto"/>
        </w:rPr>
        <w:t xml:space="preserve"> successfully</w:t>
      </w:r>
      <w:r w:rsidR="003242A6">
        <w:rPr>
          <w:rFonts w:cs="Arial"/>
          <w:color w:val="auto"/>
        </w:rPr>
        <w:t>; demonstrat</w:t>
      </w:r>
      <w:r w:rsidR="00583841">
        <w:rPr>
          <w:rFonts w:cs="Arial"/>
          <w:color w:val="auto"/>
        </w:rPr>
        <w:t>e</w:t>
      </w:r>
      <w:r w:rsidR="003242A6">
        <w:rPr>
          <w:rFonts w:cs="Arial"/>
          <w:color w:val="auto"/>
        </w:rPr>
        <w:t xml:space="preserve"> these i</w:t>
      </w:r>
      <w:r w:rsidRPr="00F712C1">
        <w:rPr>
          <w:rFonts w:cs="Arial"/>
          <w:color w:val="auto"/>
        </w:rPr>
        <w:t xml:space="preserve">n the </w:t>
      </w:r>
      <w:r w:rsidR="003242A6">
        <w:rPr>
          <w:rFonts w:cs="Arial"/>
          <w:color w:val="auto"/>
        </w:rPr>
        <w:t>conduct and operation</w:t>
      </w:r>
      <w:r w:rsidR="00583841">
        <w:rPr>
          <w:rFonts w:cs="Arial"/>
          <w:color w:val="auto"/>
        </w:rPr>
        <w:t xml:space="preserve"> of the board</w:t>
      </w:r>
      <w:r w:rsidR="003242A6">
        <w:rPr>
          <w:rFonts w:cs="Arial"/>
          <w:color w:val="auto"/>
        </w:rPr>
        <w:t>; embed</w:t>
      </w:r>
      <w:r w:rsidR="00583841">
        <w:rPr>
          <w:rFonts w:cs="Arial"/>
          <w:color w:val="auto"/>
        </w:rPr>
        <w:t xml:space="preserve"> them</w:t>
      </w:r>
      <w:r w:rsidR="003242A6">
        <w:rPr>
          <w:rFonts w:cs="Arial"/>
          <w:color w:val="auto"/>
        </w:rPr>
        <w:t xml:space="preserve"> th</w:t>
      </w:r>
      <w:r w:rsidRPr="00F712C1">
        <w:rPr>
          <w:rFonts w:cs="Arial"/>
          <w:color w:val="auto"/>
        </w:rPr>
        <w:t>rough the whole organisation</w:t>
      </w:r>
      <w:r w:rsidR="00583841">
        <w:rPr>
          <w:rFonts w:cs="Arial"/>
          <w:color w:val="auto"/>
        </w:rPr>
        <w:t>;</w:t>
      </w:r>
      <w:r w:rsidRPr="00F712C1">
        <w:rPr>
          <w:rFonts w:cs="Arial"/>
          <w:color w:val="auto"/>
        </w:rPr>
        <w:t xml:space="preserve"> and monitor the impact on outcomes for children and young people and on</w:t>
      </w:r>
      <w:r w:rsidR="004E2B63">
        <w:rPr>
          <w:rFonts w:cs="Arial"/>
          <w:color w:val="auto"/>
        </w:rPr>
        <w:t xml:space="preserve"> </w:t>
      </w:r>
      <w:r w:rsidR="00583841">
        <w:rPr>
          <w:rFonts w:cs="Arial"/>
          <w:color w:val="auto"/>
        </w:rPr>
        <w:t xml:space="preserve">the </w:t>
      </w:r>
      <w:r w:rsidR="004E2B63">
        <w:rPr>
          <w:rFonts w:cs="Arial"/>
          <w:color w:val="auto"/>
        </w:rPr>
        <w:t xml:space="preserve">reputation of the organisation </w:t>
      </w:r>
      <w:r w:rsidR="000F4686">
        <w:rPr>
          <w:rFonts w:cs="Arial"/>
          <w:color w:val="auto"/>
        </w:rPr>
        <w:t>in</w:t>
      </w:r>
      <w:r w:rsidR="004E2B63">
        <w:rPr>
          <w:rFonts w:cs="Arial"/>
          <w:color w:val="auto"/>
        </w:rPr>
        <w:t xml:space="preserve"> the wider community.</w:t>
      </w:r>
    </w:p>
    <w:p w14:paraId="2DD8D459" w14:textId="77777777" w:rsidR="00311201" w:rsidRDefault="00311201" w:rsidP="00311201">
      <w:pPr>
        <w:spacing w:after="0" w:line="240" w:lineRule="auto"/>
      </w:pPr>
    </w:p>
    <w:tbl>
      <w:tblPr>
        <w:tblStyle w:val="TableGrid"/>
        <w:tblW w:w="949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6"/>
      </w:tblGrid>
      <w:tr w:rsidR="00311201" w:rsidRPr="00AC393F" w14:paraId="147C848D" w14:textId="77777777" w:rsidTr="00E25B99">
        <w:trPr>
          <w:tblHeader/>
        </w:trPr>
        <w:tc>
          <w:tcPr>
            <w:tcW w:w="9496" w:type="dxa"/>
            <w:shd w:val="clear" w:color="auto" w:fill="407291"/>
          </w:tcPr>
          <w:p w14:paraId="725726E8" w14:textId="77777777" w:rsidR="00311201" w:rsidRPr="00FC7626" w:rsidRDefault="00311201" w:rsidP="00FC7626">
            <w:pPr>
              <w:spacing w:before="60" w:after="60"/>
              <w:jc w:val="center"/>
              <w:rPr>
                <w:b/>
                <w:color w:val="FFFFFF" w:themeColor="background1"/>
                <w:sz w:val="28"/>
                <w:szCs w:val="28"/>
              </w:rPr>
            </w:pPr>
            <w:r>
              <w:rPr>
                <w:b/>
                <w:color w:val="FFFFFF" w:themeColor="background1"/>
                <w:sz w:val="28"/>
                <w:szCs w:val="28"/>
              </w:rPr>
              <w:t>Everyone on the board</w:t>
            </w:r>
          </w:p>
        </w:tc>
      </w:tr>
      <w:tr w:rsidR="000008F1" w14:paraId="7B270C70" w14:textId="77777777" w:rsidTr="00E25B99">
        <w:trPr>
          <w:trHeight w:val="397"/>
        </w:trPr>
        <w:tc>
          <w:tcPr>
            <w:tcW w:w="9496" w:type="dxa"/>
            <w:shd w:val="clear" w:color="auto" w:fill="7095AC"/>
            <w:vAlign w:val="center"/>
          </w:tcPr>
          <w:p w14:paraId="07F5C8DA" w14:textId="77777777" w:rsidR="000008F1" w:rsidRPr="0071382C" w:rsidDel="000074F7" w:rsidRDefault="00FE4D0D" w:rsidP="00157ADC">
            <w:pPr>
              <w:spacing w:after="0"/>
              <w:rPr>
                <w:b/>
                <w:i/>
                <w:color w:val="auto"/>
              </w:rPr>
            </w:pPr>
            <w:r>
              <w:rPr>
                <w:b/>
                <w:i/>
                <w:color w:val="FFFFFF" w:themeColor="background1"/>
              </w:rPr>
              <w:t>Knowledge</w:t>
            </w:r>
            <w:r w:rsidR="000008F1" w:rsidRPr="0071382C">
              <w:rPr>
                <w:b/>
                <w:i/>
                <w:color w:val="FFFFFF" w:themeColor="background1"/>
              </w:rPr>
              <w:t xml:space="preserve"> </w:t>
            </w:r>
          </w:p>
        </w:tc>
      </w:tr>
      <w:tr w:rsidR="00CE2BC4" w14:paraId="58E79F93" w14:textId="77777777" w:rsidTr="00E25B99">
        <w:trPr>
          <w:trHeight w:val="397"/>
        </w:trPr>
        <w:tc>
          <w:tcPr>
            <w:tcW w:w="9496" w:type="dxa"/>
            <w:shd w:val="clear" w:color="auto" w:fill="CFDCE3"/>
            <w:vAlign w:val="center"/>
          </w:tcPr>
          <w:p w14:paraId="24151C33" w14:textId="77777777" w:rsidR="00CE2BC4" w:rsidRPr="00A87DA3" w:rsidRDefault="004E2B63" w:rsidP="00092A18">
            <w:pPr>
              <w:pStyle w:val="ListParagraph"/>
              <w:numPr>
                <w:ilvl w:val="0"/>
                <w:numId w:val="16"/>
              </w:numPr>
              <w:spacing w:after="0"/>
              <w:rPr>
                <w:color w:val="auto"/>
              </w:rPr>
            </w:pPr>
            <w:r>
              <w:rPr>
                <w:color w:val="auto"/>
              </w:rPr>
              <w:t>the values of the organisation and how these are reflected in</w:t>
            </w:r>
            <w:r w:rsidR="00526D19">
              <w:rPr>
                <w:color w:val="auto"/>
              </w:rPr>
              <w:t xml:space="preserve"> strategy and improvement plans</w:t>
            </w:r>
          </w:p>
        </w:tc>
      </w:tr>
      <w:tr w:rsidR="004E2B63" w14:paraId="1707266D" w14:textId="77777777" w:rsidTr="00E25B99">
        <w:trPr>
          <w:trHeight w:val="397"/>
        </w:trPr>
        <w:tc>
          <w:tcPr>
            <w:tcW w:w="9496" w:type="dxa"/>
            <w:shd w:val="clear" w:color="auto" w:fill="CFDCE3"/>
            <w:vAlign w:val="center"/>
          </w:tcPr>
          <w:p w14:paraId="48E1BC71" w14:textId="77777777" w:rsidR="004E2B63" w:rsidRDefault="00C900EC" w:rsidP="00092A18">
            <w:pPr>
              <w:pStyle w:val="ListParagraph"/>
              <w:numPr>
                <w:ilvl w:val="0"/>
                <w:numId w:val="16"/>
              </w:numPr>
              <w:spacing w:after="0"/>
              <w:rPr>
                <w:color w:val="auto"/>
              </w:rPr>
            </w:pPr>
            <w:r>
              <w:rPr>
                <w:color w:val="auto"/>
              </w:rPr>
              <w:t xml:space="preserve">the ethos of the </w:t>
            </w:r>
            <w:r w:rsidR="00EB0E1D">
              <w:rPr>
                <w:color w:val="auto"/>
              </w:rPr>
              <w:t>organisation and, where appropriate, that of the</w:t>
            </w:r>
            <w:r w:rsidR="00EB0E1D" w:rsidRPr="00A87DA3">
              <w:rPr>
                <w:color w:val="auto"/>
              </w:rPr>
              <w:t xml:space="preserve"> foundation trust including in relation to any religious character</w:t>
            </w:r>
          </w:p>
        </w:tc>
      </w:tr>
      <w:tr w:rsidR="004E2B63" w14:paraId="7B49124D" w14:textId="77777777" w:rsidTr="00E25B99">
        <w:trPr>
          <w:trHeight w:val="397"/>
        </w:trPr>
        <w:tc>
          <w:tcPr>
            <w:tcW w:w="9496" w:type="dxa"/>
            <w:shd w:val="clear" w:color="auto" w:fill="CFDCE3"/>
            <w:vAlign w:val="center"/>
          </w:tcPr>
          <w:p w14:paraId="0859E23E" w14:textId="77777777" w:rsidR="004E2B63" w:rsidRDefault="00EB0E1D" w:rsidP="00314BA2">
            <w:pPr>
              <w:pStyle w:val="ListParagraph"/>
              <w:numPr>
                <w:ilvl w:val="0"/>
                <w:numId w:val="16"/>
              </w:numPr>
              <w:spacing w:after="0"/>
              <w:rPr>
                <w:color w:val="auto"/>
              </w:rPr>
            </w:pPr>
            <w:r>
              <w:rPr>
                <w:color w:val="auto"/>
              </w:rPr>
              <w:t>the code of conduct for the board and how this embodies the culture, values and ethos of the organisation</w:t>
            </w:r>
          </w:p>
        </w:tc>
      </w:tr>
      <w:tr w:rsidR="000008F1" w14:paraId="4408F555" w14:textId="77777777" w:rsidTr="00E25B99">
        <w:trPr>
          <w:trHeight w:val="400"/>
        </w:trPr>
        <w:tc>
          <w:tcPr>
            <w:tcW w:w="9496" w:type="dxa"/>
            <w:shd w:val="clear" w:color="auto" w:fill="7095AC"/>
            <w:vAlign w:val="center"/>
          </w:tcPr>
          <w:p w14:paraId="3D501380" w14:textId="77777777" w:rsidR="000008F1" w:rsidRPr="0071382C" w:rsidDel="000074F7" w:rsidRDefault="00FE4D0D" w:rsidP="00157ADC">
            <w:pPr>
              <w:spacing w:after="0"/>
              <w:rPr>
                <w:b/>
                <w:i/>
                <w:color w:val="auto"/>
              </w:rPr>
            </w:pPr>
            <w:r>
              <w:rPr>
                <w:b/>
                <w:i/>
                <w:color w:val="FFFFFF" w:themeColor="background1"/>
              </w:rPr>
              <w:t>Skills and effective behaviours</w:t>
            </w:r>
          </w:p>
        </w:tc>
      </w:tr>
      <w:tr w:rsidR="00CE2BC4" w14:paraId="05E3F086" w14:textId="77777777" w:rsidTr="00E25B99">
        <w:trPr>
          <w:trHeight w:val="397"/>
        </w:trPr>
        <w:tc>
          <w:tcPr>
            <w:tcW w:w="9496" w:type="dxa"/>
            <w:shd w:val="clear" w:color="auto" w:fill="CFDCE3"/>
            <w:vAlign w:val="center"/>
          </w:tcPr>
          <w:p w14:paraId="1475CA70" w14:textId="4C98C2F7" w:rsidR="00CE2BC4" w:rsidRPr="003F39CB" w:rsidRDefault="00EE5089" w:rsidP="003F39CB">
            <w:pPr>
              <w:pStyle w:val="ListParagraph"/>
              <w:numPr>
                <w:ilvl w:val="0"/>
                <w:numId w:val="17"/>
              </w:numPr>
              <w:spacing w:after="0"/>
              <w:rPr>
                <w:color w:val="auto"/>
              </w:rPr>
            </w:pPr>
            <w:r w:rsidRPr="00EE5089">
              <w:rPr>
                <w:color w:val="auto"/>
              </w:rPr>
              <w:t xml:space="preserve">Can set and agree the distinctive characteristics and culture of the organisation or, in schools with a religious designation, preserve and develop the distinctive character set out in the </w:t>
            </w:r>
            <w:r>
              <w:rPr>
                <w:color w:val="auto"/>
              </w:rPr>
              <w:t>organisation’s trust deed</w:t>
            </w:r>
          </w:p>
        </w:tc>
      </w:tr>
      <w:tr w:rsidR="00CE2BC4" w14:paraId="4D7C5510" w14:textId="77777777" w:rsidTr="00E25B99">
        <w:trPr>
          <w:trHeight w:val="397"/>
        </w:trPr>
        <w:tc>
          <w:tcPr>
            <w:tcW w:w="9496" w:type="dxa"/>
            <w:shd w:val="clear" w:color="auto" w:fill="CFDCE3"/>
            <w:vAlign w:val="center"/>
          </w:tcPr>
          <w:p w14:paraId="148F033F" w14:textId="77777777" w:rsidR="00CE2BC4" w:rsidRPr="00A87DA3" w:rsidRDefault="000008F1" w:rsidP="006F7184">
            <w:pPr>
              <w:pStyle w:val="ListParagraph"/>
              <w:numPr>
                <w:ilvl w:val="0"/>
                <w:numId w:val="17"/>
              </w:numPr>
              <w:spacing w:after="0"/>
              <w:rPr>
                <w:color w:val="auto"/>
              </w:rPr>
            </w:pPr>
            <w:r w:rsidRPr="00A87DA3">
              <w:rPr>
                <w:color w:val="auto"/>
              </w:rPr>
              <w:t>act</w:t>
            </w:r>
            <w:r w:rsidR="00FE4D0D">
              <w:rPr>
                <w:color w:val="auto"/>
              </w:rPr>
              <w:t>s</w:t>
            </w:r>
            <w:r w:rsidR="00CE2BC4" w:rsidRPr="00A87DA3">
              <w:rPr>
                <w:color w:val="auto"/>
              </w:rPr>
              <w:t xml:space="preserve"> in a way that exemplifies and reinforces the organisation’s </w:t>
            </w:r>
            <w:r w:rsidR="00427A45">
              <w:rPr>
                <w:color w:val="auto"/>
              </w:rPr>
              <w:t>culture</w:t>
            </w:r>
            <w:r w:rsidR="006F7184">
              <w:rPr>
                <w:color w:val="auto"/>
              </w:rPr>
              <w:t xml:space="preserve">, </w:t>
            </w:r>
            <w:r w:rsidR="00CE2BC4" w:rsidRPr="00A87DA3">
              <w:rPr>
                <w:color w:val="auto"/>
              </w:rPr>
              <w:t>values</w:t>
            </w:r>
            <w:r w:rsidR="006F7184">
              <w:rPr>
                <w:color w:val="auto"/>
              </w:rPr>
              <w:t xml:space="preserve"> and ethos</w:t>
            </w:r>
          </w:p>
        </w:tc>
      </w:tr>
      <w:tr w:rsidR="00CE2BC4" w14:paraId="3FEDB264" w14:textId="77777777" w:rsidTr="00E25B99">
        <w:trPr>
          <w:trHeight w:val="397"/>
        </w:trPr>
        <w:tc>
          <w:tcPr>
            <w:tcW w:w="9496" w:type="dxa"/>
            <w:shd w:val="clear" w:color="auto" w:fill="CFDCE3"/>
            <w:vAlign w:val="center"/>
          </w:tcPr>
          <w:p w14:paraId="35D82419" w14:textId="77777777" w:rsidR="00CE2BC4" w:rsidRPr="00A87DA3" w:rsidRDefault="000008F1" w:rsidP="00DF11BE">
            <w:pPr>
              <w:pStyle w:val="ListParagraph"/>
              <w:numPr>
                <w:ilvl w:val="0"/>
                <w:numId w:val="17"/>
              </w:numPr>
              <w:spacing w:after="0"/>
              <w:rPr>
                <w:color w:val="auto"/>
              </w:rPr>
            </w:pPr>
            <w:r w:rsidRPr="00A87DA3">
              <w:rPr>
                <w:color w:val="auto"/>
              </w:rPr>
              <w:t>e</w:t>
            </w:r>
            <w:r w:rsidR="00CE2BC4" w:rsidRPr="00A87DA3">
              <w:rPr>
                <w:color w:val="auto"/>
              </w:rPr>
              <w:t>nsure</w:t>
            </w:r>
            <w:r w:rsidR="00FE4D0D">
              <w:rPr>
                <w:color w:val="auto"/>
              </w:rPr>
              <w:t>s</w:t>
            </w:r>
            <w:r w:rsidRPr="00A87DA3">
              <w:rPr>
                <w:color w:val="auto"/>
              </w:rPr>
              <w:t xml:space="preserve"> </w:t>
            </w:r>
            <w:r w:rsidR="00CE2BC4" w:rsidRPr="00A87DA3">
              <w:rPr>
                <w:color w:val="auto"/>
              </w:rPr>
              <w:t>that policy and practice align with the organisation’s culture, values and ethos</w:t>
            </w:r>
          </w:p>
        </w:tc>
      </w:tr>
    </w:tbl>
    <w:p w14:paraId="1CE181F8" w14:textId="77777777" w:rsidR="003242A6" w:rsidRDefault="003242A6" w:rsidP="009F76CE">
      <w:pPr>
        <w:spacing w:after="0"/>
      </w:pPr>
    </w:p>
    <w:tbl>
      <w:tblPr>
        <w:tblStyle w:val="TableGrid"/>
        <w:tblW w:w="949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6"/>
      </w:tblGrid>
      <w:tr w:rsidR="003242A6" w:rsidRPr="00AC393F" w14:paraId="4C30DB03" w14:textId="77777777" w:rsidTr="00E25B99">
        <w:trPr>
          <w:trHeight w:val="381"/>
          <w:tblHeader/>
        </w:trPr>
        <w:tc>
          <w:tcPr>
            <w:tcW w:w="9496" w:type="dxa"/>
            <w:shd w:val="clear" w:color="auto" w:fill="51397A"/>
          </w:tcPr>
          <w:p w14:paraId="1243C031" w14:textId="77777777" w:rsidR="003242A6" w:rsidRPr="00662E16" w:rsidRDefault="003242A6" w:rsidP="00FC7626">
            <w:pPr>
              <w:spacing w:before="60" w:after="60"/>
              <w:jc w:val="center"/>
              <w:rPr>
                <w:b/>
                <w:color w:val="FFFFFF" w:themeColor="background1"/>
                <w:sz w:val="28"/>
                <w:szCs w:val="28"/>
              </w:rPr>
            </w:pPr>
            <w:r>
              <w:rPr>
                <w:b/>
                <w:color w:val="FFFFFF" w:themeColor="background1"/>
                <w:sz w:val="28"/>
                <w:szCs w:val="28"/>
              </w:rPr>
              <w:t>The chair</w:t>
            </w:r>
          </w:p>
        </w:tc>
      </w:tr>
      <w:tr w:rsidR="00427A45" w:rsidRPr="0071382C" w14:paraId="30F36FA9" w14:textId="77777777" w:rsidTr="00E25B99">
        <w:trPr>
          <w:trHeight w:val="397"/>
        </w:trPr>
        <w:tc>
          <w:tcPr>
            <w:tcW w:w="9496" w:type="dxa"/>
            <w:shd w:val="clear" w:color="auto" w:fill="7D6B9B"/>
            <w:vAlign w:val="center"/>
          </w:tcPr>
          <w:p w14:paraId="094ED94F" w14:textId="77777777" w:rsidR="00427A45" w:rsidRDefault="00FE4D0D" w:rsidP="005548CB">
            <w:pPr>
              <w:spacing w:after="0"/>
              <w:rPr>
                <w:b/>
                <w:i/>
                <w:color w:val="FFFFFF" w:themeColor="background1"/>
              </w:rPr>
            </w:pPr>
            <w:r>
              <w:rPr>
                <w:b/>
                <w:i/>
                <w:color w:val="FFFFFF" w:themeColor="background1"/>
              </w:rPr>
              <w:t>Skills and effective behaviours</w:t>
            </w:r>
          </w:p>
        </w:tc>
      </w:tr>
      <w:tr w:rsidR="003242A6" w:rsidRPr="00A87DA3" w14:paraId="1A448028" w14:textId="77777777" w:rsidTr="00E25B99">
        <w:trPr>
          <w:trHeight w:val="397"/>
        </w:trPr>
        <w:tc>
          <w:tcPr>
            <w:tcW w:w="9496" w:type="dxa"/>
            <w:shd w:val="clear" w:color="auto" w:fill="D4CEDE"/>
            <w:vAlign w:val="center"/>
          </w:tcPr>
          <w:p w14:paraId="060F7692" w14:textId="77777777" w:rsidR="003242A6" w:rsidRPr="003242A6" w:rsidRDefault="00FE4D0D" w:rsidP="00DF11BE">
            <w:pPr>
              <w:pStyle w:val="ListParagraph"/>
              <w:numPr>
                <w:ilvl w:val="0"/>
                <w:numId w:val="19"/>
              </w:numPr>
              <w:spacing w:after="0"/>
              <w:rPr>
                <w:color w:val="auto"/>
              </w:rPr>
            </w:pPr>
            <w:r>
              <w:rPr>
                <w:color w:val="auto"/>
              </w:rPr>
              <w:t xml:space="preserve">is able to </w:t>
            </w:r>
            <w:r w:rsidR="00427A45">
              <w:rPr>
                <w:color w:val="auto"/>
              </w:rPr>
              <w:t>recognise when the board or an individual member is not behaving as expected and take appropriate action to address this</w:t>
            </w:r>
          </w:p>
        </w:tc>
      </w:tr>
      <w:tr w:rsidR="003242A6" w:rsidRPr="00A87DA3" w14:paraId="68A9329D" w14:textId="77777777" w:rsidTr="00E25B99">
        <w:trPr>
          <w:trHeight w:val="397"/>
        </w:trPr>
        <w:tc>
          <w:tcPr>
            <w:tcW w:w="9496" w:type="dxa"/>
            <w:shd w:val="clear" w:color="auto" w:fill="D4CEDE"/>
            <w:vAlign w:val="center"/>
          </w:tcPr>
          <w:p w14:paraId="50F52C16" w14:textId="77777777" w:rsidR="003242A6" w:rsidRPr="00A87DA3" w:rsidRDefault="006A56DC" w:rsidP="00314BA2">
            <w:pPr>
              <w:pStyle w:val="ListParagraph"/>
              <w:numPr>
                <w:ilvl w:val="0"/>
                <w:numId w:val="19"/>
              </w:numPr>
              <w:spacing w:after="0"/>
              <w:rPr>
                <w:color w:val="auto"/>
              </w:rPr>
            </w:pPr>
            <w:r>
              <w:rPr>
                <w:color w:val="auto"/>
              </w:rPr>
              <w:t>lead</w:t>
            </w:r>
            <w:r w:rsidR="00FE4D0D">
              <w:rPr>
                <w:color w:val="auto"/>
              </w:rPr>
              <w:t>s</w:t>
            </w:r>
            <w:r>
              <w:rPr>
                <w:color w:val="auto"/>
              </w:rPr>
              <w:t xml:space="preserve"> board meetings in a way which embodies the culture</w:t>
            </w:r>
            <w:r w:rsidR="006F7184">
              <w:rPr>
                <w:color w:val="auto"/>
              </w:rPr>
              <w:t>, values and ethos</w:t>
            </w:r>
            <w:r>
              <w:rPr>
                <w:color w:val="auto"/>
              </w:rPr>
              <w:t xml:space="preserve"> of the organisation</w:t>
            </w:r>
          </w:p>
        </w:tc>
      </w:tr>
    </w:tbl>
    <w:p w14:paraId="4522059F" w14:textId="26975B01" w:rsidR="00311201" w:rsidRDefault="00B41C6B">
      <w:pPr>
        <w:pStyle w:val="Heading4"/>
      </w:pPr>
      <w:bookmarkStart w:id="32" w:name="_Toc468436987"/>
      <w:r>
        <w:t>1c</w:t>
      </w:r>
      <w:r w:rsidR="005548CB">
        <w:t>.</w:t>
      </w:r>
      <w:r w:rsidR="00311201">
        <w:t xml:space="preserve"> Decision-making</w:t>
      </w:r>
      <w:bookmarkEnd w:id="32"/>
    </w:p>
    <w:p w14:paraId="453E7A2E" w14:textId="77777777" w:rsidR="00311201" w:rsidRPr="00662E16" w:rsidRDefault="006A56DC" w:rsidP="00311201">
      <w:r>
        <w:t>Boards which operate effectively as strategic decision-makers are able to provide the foundation for creativity, innovation and improvement in the organisation.</w:t>
      </w:r>
      <w:r w:rsidR="003565E8">
        <w:t xml:space="preserve"> </w:t>
      </w:r>
      <w:r>
        <w:t>Effective decision-making is about mov</w:t>
      </w:r>
      <w:r w:rsidR="00583841">
        <w:t>ing</w:t>
      </w:r>
      <w:r>
        <w:t xml:space="preserve"> from free and frank discussion to specific, measurable actions. </w:t>
      </w:r>
    </w:p>
    <w:tbl>
      <w:tblPr>
        <w:tblStyle w:val="TableGrid"/>
        <w:tblW w:w="949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6"/>
      </w:tblGrid>
      <w:tr w:rsidR="00311201" w:rsidRPr="00AC393F" w14:paraId="64093E3D" w14:textId="77777777" w:rsidTr="00E25B99">
        <w:trPr>
          <w:trHeight w:val="381"/>
          <w:tblHeader/>
        </w:trPr>
        <w:tc>
          <w:tcPr>
            <w:tcW w:w="9496" w:type="dxa"/>
            <w:shd w:val="clear" w:color="auto" w:fill="407291"/>
          </w:tcPr>
          <w:p w14:paraId="08E21340" w14:textId="77777777" w:rsidR="00311201" w:rsidRPr="00662E16" w:rsidRDefault="00311201" w:rsidP="00FC7626">
            <w:pPr>
              <w:spacing w:before="60" w:after="60"/>
              <w:jc w:val="center"/>
              <w:rPr>
                <w:b/>
                <w:color w:val="FFFFFF" w:themeColor="background1"/>
                <w:sz w:val="28"/>
                <w:szCs w:val="28"/>
              </w:rPr>
            </w:pPr>
            <w:r>
              <w:rPr>
                <w:b/>
                <w:color w:val="FFFFFF" w:themeColor="background1"/>
                <w:sz w:val="28"/>
                <w:szCs w:val="28"/>
              </w:rPr>
              <w:t xml:space="preserve">Everyone </w:t>
            </w:r>
            <w:r w:rsidR="00EF3BBC">
              <w:rPr>
                <w:b/>
                <w:color w:val="FFFFFF" w:themeColor="background1"/>
                <w:sz w:val="28"/>
                <w:szCs w:val="28"/>
              </w:rPr>
              <w:t>on the board</w:t>
            </w:r>
          </w:p>
        </w:tc>
      </w:tr>
      <w:tr w:rsidR="000008F1" w14:paraId="5677FDA7" w14:textId="77777777" w:rsidTr="00E25B99">
        <w:trPr>
          <w:trHeight w:val="400"/>
        </w:trPr>
        <w:tc>
          <w:tcPr>
            <w:tcW w:w="9496" w:type="dxa"/>
            <w:shd w:val="clear" w:color="auto" w:fill="7095AC"/>
            <w:vAlign w:val="center"/>
          </w:tcPr>
          <w:p w14:paraId="51A588A5" w14:textId="77777777" w:rsidR="000008F1" w:rsidRPr="0071382C" w:rsidDel="000074F7" w:rsidRDefault="00FE4D0D" w:rsidP="00157ADC">
            <w:pPr>
              <w:spacing w:after="0"/>
              <w:rPr>
                <w:b/>
                <w:i/>
                <w:color w:val="auto"/>
              </w:rPr>
            </w:pPr>
            <w:r>
              <w:rPr>
                <w:b/>
                <w:i/>
                <w:color w:val="FFFFFF" w:themeColor="background1"/>
              </w:rPr>
              <w:t>Skills and effective behaviours</w:t>
            </w:r>
            <w:r w:rsidR="000008F1" w:rsidRPr="0071382C">
              <w:rPr>
                <w:b/>
                <w:i/>
                <w:color w:val="FFFFFF" w:themeColor="background1"/>
              </w:rPr>
              <w:t xml:space="preserve"> </w:t>
            </w:r>
          </w:p>
        </w:tc>
      </w:tr>
      <w:tr w:rsidR="000008F1" w14:paraId="56043C2C" w14:textId="77777777" w:rsidTr="00E25B99">
        <w:trPr>
          <w:trHeight w:val="397"/>
        </w:trPr>
        <w:tc>
          <w:tcPr>
            <w:tcW w:w="9496" w:type="dxa"/>
            <w:shd w:val="clear" w:color="auto" w:fill="CFDCE3"/>
            <w:vAlign w:val="center"/>
          </w:tcPr>
          <w:p w14:paraId="544AD618" w14:textId="77777777" w:rsidR="000008F1" w:rsidRPr="00A87DA3" w:rsidRDefault="000008F1" w:rsidP="00550FDB">
            <w:pPr>
              <w:pStyle w:val="ListParagraph"/>
              <w:numPr>
                <w:ilvl w:val="0"/>
                <w:numId w:val="18"/>
              </w:numPr>
              <w:spacing w:after="0"/>
              <w:rPr>
                <w:color w:val="auto"/>
              </w:rPr>
            </w:pPr>
            <w:r w:rsidRPr="00A87DA3">
              <w:rPr>
                <w:color w:val="auto"/>
              </w:rPr>
              <w:t>identif</w:t>
            </w:r>
            <w:r w:rsidR="006F7184">
              <w:rPr>
                <w:color w:val="auto"/>
              </w:rPr>
              <w:t>ies</w:t>
            </w:r>
            <w:r w:rsidRPr="00A87DA3">
              <w:rPr>
                <w:color w:val="auto"/>
              </w:rPr>
              <w:t xml:space="preserve"> viable options and those most likely to achieve the </w:t>
            </w:r>
            <w:r w:rsidR="00550FDB">
              <w:rPr>
                <w:color w:val="auto"/>
              </w:rPr>
              <w:t>organisation’s</w:t>
            </w:r>
            <w:r w:rsidR="00550FDB" w:rsidRPr="006E40FB">
              <w:rPr>
                <w:color w:val="auto"/>
              </w:rPr>
              <w:t xml:space="preserve"> goals and objectives</w:t>
            </w:r>
          </w:p>
        </w:tc>
      </w:tr>
      <w:tr w:rsidR="000008F1" w:rsidRPr="005A195F" w14:paraId="414B5D34" w14:textId="77777777" w:rsidTr="00E25B99">
        <w:trPr>
          <w:trHeight w:val="397"/>
        </w:trPr>
        <w:tc>
          <w:tcPr>
            <w:tcW w:w="9496" w:type="dxa"/>
            <w:shd w:val="clear" w:color="auto" w:fill="CFDCE3"/>
            <w:vAlign w:val="center"/>
          </w:tcPr>
          <w:p w14:paraId="7B853B92" w14:textId="77777777" w:rsidR="000008F1" w:rsidRPr="005A195F" w:rsidRDefault="005A195F" w:rsidP="00A05143">
            <w:pPr>
              <w:pStyle w:val="ListParagraph"/>
              <w:numPr>
                <w:ilvl w:val="0"/>
                <w:numId w:val="18"/>
              </w:numPr>
              <w:spacing w:after="0"/>
              <w:rPr>
                <w:color w:val="auto"/>
              </w:rPr>
            </w:pPr>
            <w:r w:rsidRPr="005A195F">
              <w:rPr>
                <w:color w:val="auto"/>
              </w:rPr>
              <w:t>p</w:t>
            </w:r>
            <w:r w:rsidR="000008F1" w:rsidRPr="005A195F">
              <w:rPr>
                <w:color w:val="auto"/>
              </w:rPr>
              <w:t>ut</w:t>
            </w:r>
            <w:r w:rsidR="006F7184">
              <w:rPr>
                <w:color w:val="auto"/>
              </w:rPr>
              <w:t>s</w:t>
            </w:r>
            <w:r w:rsidR="000008F1" w:rsidRPr="005A195F">
              <w:rPr>
                <w:color w:val="auto"/>
              </w:rPr>
              <w:t xml:space="preserve"> aside vested or personal interests to make decision that are in the best interests of all pupils/students</w:t>
            </w:r>
          </w:p>
        </w:tc>
      </w:tr>
      <w:tr w:rsidR="000008F1" w:rsidRPr="005A195F" w14:paraId="4E0BE2A3" w14:textId="77777777" w:rsidTr="00E25B99">
        <w:trPr>
          <w:trHeight w:val="397"/>
        </w:trPr>
        <w:tc>
          <w:tcPr>
            <w:tcW w:w="9496" w:type="dxa"/>
            <w:shd w:val="clear" w:color="auto" w:fill="CFDCE3"/>
            <w:vAlign w:val="center"/>
          </w:tcPr>
          <w:p w14:paraId="034375D3" w14:textId="77777777" w:rsidR="000008F1" w:rsidRPr="005A195F" w:rsidRDefault="005A195F" w:rsidP="00DF11BE">
            <w:pPr>
              <w:pStyle w:val="ListParagraph"/>
              <w:numPr>
                <w:ilvl w:val="0"/>
                <w:numId w:val="18"/>
              </w:numPr>
              <w:spacing w:after="0"/>
              <w:rPr>
                <w:color w:val="auto"/>
              </w:rPr>
            </w:pPr>
            <w:r w:rsidRPr="005A195F">
              <w:rPr>
                <w:color w:val="auto"/>
              </w:rPr>
              <w:t>a</w:t>
            </w:r>
            <w:r w:rsidR="000008F1" w:rsidRPr="005A195F">
              <w:rPr>
                <w:color w:val="auto"/>
              </w:rPr>
              <w:t>ct</w:t>
            </w:r>
            <w:r w:rsidR="006F7184">
              <w:rPr>
                <w:color w:val="auto"/>
              </w:rPr>
              <w:t>s</w:t>
            </w:r>
            <w:r w:rsidR="000008F1" w:rsidRPr="005A195F">
              <w:rPr>
                <w:color w:val="auto"/>
              </w:rPr>
              <w:t xml:space="preserve"> with honesty, frankness and objectivity taking decisions impartially, fairly and on merit using the best evidence and without discrimination or bias</w:t>
            </w:r>
          </w:p>
        </w:tc>
      </w:tr>
      <w:tr w:rsidR="000008F1" w:rsidRPr="005A195F" w14:paraId="2D8B6528" w14:textId="77777777" w:rsidTr="00E25B99">
        <w:trPr>
          <w:trHeight w:val="397"/>
        </w:trPr>
        <w:tc>
          <w:tcPr>
            <w:tcW w:w="9496" w:type="dxa"/>
            <w:shd w:val="clear" w:color="auto" w:fill="CFDCE3"/>
            <w:vAlign w:val="center"/>
          </w:tcPr>
          <w:p w14:paraId="39026FE5" w14:textId="77777777" w:rsidR="000008F1" w:rsidRPr="005A195F" w:rsidRDefault="005A195F" w:rsidP="00DF11BE">
            <w:pPr>
              <w:pStyle w:val="ListParagraph"/>
              <w:numPr>
                <w:ilvl w:val="0"/>
                <w:numId w:val="18"/>
              </w:numPr>
              <w:spacing w:after="0"/>
              <w:rPr>
                <w:color w:val="auto"/>
              </w:rPr>
            </w:pPr>
            <w:r w:rsidRPr="005A195F">
              <w:rPr>
                <w:color w:val="auto"/>
              </w:rPr>
              <w:t>b</w:t>
            </w:r>
            <w:r w:rsidR="000008F1" w:rsidRPr="005A195F">
              <w:rPr>
                <w:color w:val="auto"/>
              </w:rPr>
              <w:t>ring</w:t>
            </w:r>
            <w:r w:rsidR="006F7184">
              <w:rPr>
                <w:color w:val="auto"/>
              </w:rPr>
              <w:t>s</w:t>
            </w:r>
            <w:r w:rsidR="000008F1" w:rsidRPr="005A195F">
              <w:rPr>
                <w:color w:val="auto"/>
              </w:rPr>
              <w:t xml:space="preserve"> integrity, </w:t>
            </w:r>
            <w:r w:rsidR="00583841">
              <w:rPr>
                <w:color w:val="auto"/>
              </w:rPr>
              <w:t xml:space="preserve">and considers </w:t>
            </w:r>
            <w:r w:rsidR="000008F1" w:rsidRPr="005A195F">
              <w:rPr>
                <w:color w:val="auto"/>
              </w:rPr>
              <w:t>a range of perspectives and divers</w:t>
            </w:r>
            <w:r w:rsidR="00583841">
              <w:rPr>
                <w:color w:val="auto"/>
              </w:rPr>
              <w:t>e ways</w:t>
            </w:r>
            <w:r w:rsidR="000008F1" w:rsidRPr="005A195F">
              <w:rPr>
                <w:color w:val="auto"/>
              </w:rPr>
              <w:t xml:space="preserve"> of thinking to challenge the status quo, reject assumptions and take nothing for granted</w:t>
            </w:r>
          </w:p>
        </w:tc>
      </w:tr>
      <w:tr w:rsidR="000008F1" w:rsidRPr="005A195F" w14:paraId="410D1575" w14:textId="77777777" w:rsidTr="00E25B99">
        <w:trPr>
          <w:trHeight w:val="397"/>
        </w:trPr>
        <w:tc>
          <w:tcPr>
            <w:tcW w:w="9496" w:type="dxa"/>
            <w:shd w:val="clear" w:color="auto" w:fill="CFDCE3"/>
            <w:vAlign w:val="center"/>
          </w:tcPr>
          <w:p w14:paraId="57B47583" w14:textId="77777777" w:rsidR="000008F1" w:rsidRPr="005A195F" w:rsidRDefault="000008F1" w:rsidP="00DF11BE">
            <w:pPr>
              <w:pStyle w:val="ListParagraph"/>
              <w:numPr>
                <w:ilvl w:val="0"/>
                <w:numId w:val="18"/>
              </w:numPr>
              <w:spacing w:after="0"/>
              <w:rPr>
                <w:color w:val="auto"/>
              </w:rPr>
            </w:pPr>
            <w:r w:rsidRPr="005A195F">
              <w:rPr>
                <w:color w:val="auto"/>
              </w:rPr>
              <w:t>identif</w:t>
            </w:r>
            <w:r w:rsidR="006F7184">
              <w:rPr>
                <w:color w:val="auto"/>
              </w:rPr>
              <w:t>ies</w:t>
            </w:r>
            <w:r w:rsidRPr="005A195F">
              <w:rPr>
                <w:color w:val="auto"/>
              </w:rPr>
              <w:t xml:space="preserve"> when to seek the advice of an independent </w:t>
            </w:r>
            <w:r w:rsidR="00A05143">
              <w:rPr>
                <w:color w:val="auto"/>
              </w:rPr>
              <w:t>clerk/</w:t>
            </w:r>
            <w:r w:rsidRPr="005A195F">
              <w:rPr>
                <w:color w:val="auto"/>
              </w:rPr>
              <w:t>governance professional for guidance on statutory and legal responsibilities and ethical aspects of the board’s decision-making</w:t>
            </w:r>
          </w:p>
        </w:tc>
      </w:tr>
      <w:tr w:rsidR="000008F1" w:rsidRPr="005A195F" w14:paraId="5B541CB9" w14:textId="77777777" w:rsidTr="00E25B99">
        <w:trPr>
          <w:trHeight w:val="397"/>
        </w:trPr>
        <w:tc>
          <w:tcPr>
            <w:tcW w:w="9496" w:type="dxa"/>
            <w:shd w:val="clear" w:color="auto" w:fill="CFDCE3"/>
            <w:vAlign w:val="center"/>
          </w:tcPr>
          <w:p w14:paraId="2DFCEE70" w14:textId="77777777" w:rsidR="000008F1" w:rsidRPr="005A195F" w:rsidRDefault="00C069CF" w:rsidP="00DF11BE">
            <w:pPr>
              <w:pStyle w:val="ListParagraph"/>
              <w:numPr>
                <w:ilvl w:val="0"/>
                <w:numId w:val="18"/>
              </w:numPr>
              <w:spacing w:after="0"/>
              <w:rPr>
                <w:color w:val="auto"/>
              </w:rPr>
            </w:pPr>
            <w:r>
              <w:rPr>
                <w:color w:val="auto"/>
              </w:rPr>
              <w:t>a</w:t>
            </w:r>
            <w:r w:rsidR="000008F1" w:rsidRPr="005A195F">
              <w:rPr>
                <w:color w:val="auto"/>
              </w:rPr>
              <w:t>bide</w:t>
            </w:r>
            <w:r w:rsidR="006F7184">
              <w:rPr>
                <w:color w:val="auto"/>
              </w:rPr>
              <w:t>s</w:t>
            </w:r>
            <w:r w:rsidR="000008F1" w:rsidRPr="005A195F">
              <w:rPr>
                <w:color w:val="auto"/>
              </w:rPr>
              <w:t xml:space="preserve"> by the principle of collective-decision making and stands by the decisions of the board, even where their own view differs</w:t>
            </w:r>
          </w:p>
        </w:tc>
      </w:tr>
      <w:tr w:rsidR="006F7184" w:rsidRPr="005A195F" w14:paraId="3017A3C0" w14:textId="77777777" w:rsidTr="00E25B99">
        <w:trPr>
          <w:trHeight w:val="397"/>
        </w:trPr>
        <w:tc>
          <w:tcPr>
            <w:tcW w:w="9496" w:type="dxa"/>
            <w:shd w:val="clear" w:color="auto" w:fill="CFDCE3"/>
            <w:vAlign w:val="center"/>
          </w:tcPr>
          <w:p w14:paraId="44DEBD79" w14:textId="77777777" w:rsidR="006F7184" w:rsidRDefault="006F7184" w:rsidP="00DF11BE">
            <w:pPr>
              <w:pStyle w:val="ListParagraph"/>
              <w:numPr>
                <w:ilvl w:val="0"/>
                <w:numId w:val="18"/>
              </w:numPr>
              <w:spacing w:after="0"/>
              <w:rPr>
                <w:color w:val="auto"/>
              </w:rPr>
            </w:pPr>
            <w:r w:rsidRPr="005A195F">
              <w:rPr>
                <w:color w:val="auto"/>
              </w:rPr>
              <w:t>encourage</w:t>
            </w:r>
            <w:r>
              <w:rPr>
                <w:color w:val="auto"/>
              </w:rPr>
              <w:t>s</w:t>
            </w:r>
            <w:r w:rsidRPr="005A195F">
              <w:rPr>
                <w:color w:val="auto"/>
              </w:rPr>
              <w:t xml:space="preserve"> transparency in decision making and is willingly answerable to, and open to challenge from, those with an interest in decisions made</w:t>
            </w:r>
          </w:p>
        </w:tc>
      </w:tr>
    </w:tbl>
    <w:p w14:paraId="15F1B998" w14:textId="77777777" w:rsidR="008E7821" w:rsidRDefault="008E7821" w:rsidP="008E7821">
      <w:pPr>
        <w:spacing w:after="0"/>
      </w:pPr>
    </w:p>
    <w:tbl>
      <w:tblPr>
        <w:tblStyle w:val="TableGrid"/>
        <w:tblW w:w="949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6"/>
      </w:tblGrid>
      <w:tr w:rsidR="008E7821" w:rsidRPr="00AC393F" w14:paraId="755A70BE" w14:textId="77777777" w:rsidTr="00E25B99">
        <w:trPr>
          <w:trHeight w:val="381"/>
          <w:tblHeader/>
        </w:trPr>
        <w:tc>
          <w:tcPr>
            <w:tcW w:w="9496" w:type="dxa"/>
            <w:shd w:val="clear" w:color="auto" w:fill="51397A"/>
          </w:tcPr>
          <w:p w14:paraId="7569C293" w14:textId="77777777" w:rsidR="008E7821" w:rsidRPr="00662E16" w:rsidRDefault="008E7821" w:rsidP="00FC7626">
            <w:pPr>
              <w:spacing w:before="60" w:after="60"/>
              <w:jc w:val="center"/>
              <w:rPr>
                <w:b/>
                <w:color w:val="FFFFFF" w:themeColor="background1"/>
                <w:sz w:val="28"/>
                <w:szCs w:val="28"/>
              </w:rPr>
            </w:pPr>
            <w:r>
              <w:rPr>
                <w:b/>
                <w:color w:val="FFFFFF" w:themeColor="background1"/>
                <w:sz w:val="28"/>
                <w:szCs w:val="28"/>
              </w:rPr>
              <w:t>The chair</w:t>
            </w:r>
          </w:p>
        </w:tc>
      </w:tr>
      <w:tr w:rsidR="008E7821" w14:paraId="195B6CFE" w14:textId="77777777" w:rsidTr="00E25B99">
        <w:trPr>
          <w:trHeight w:val="397"/>
        </w:trPr>
        <w:tc>
          <w:tcPr>
            <w:tcW w:w="9496" w:type="dxa"/>
            <w:shd w:val="clear" w:color="auto" w:fill="7D6B9B"/>
            <w:vAlign w:val="center"/>
          </w:tcPr>
          <w:p w14:paraId="29A4263B" w14:textId="77777777" w:rsidR="008E7821" w:rsidRPr="0071382C" w:rsidRDefault="008E7821" w:rsidP="008E7821">
            <w:pPr>
              <w:spacing w:after="0"/>
              <w:rPr>
                <w:b/>
                <w:i/>
                <w:color w:val="FFFFFF" w:themeColor="background1"/>
              </w:rPr>
            </w:pPr>
            <w:r>
              <w:rPr>
                <w:b/>
                <w:i/>
                <w:color w:val="FFFFFF" w:themeColor="background1"/>
              </w:rPr>
              <w:t>Skills and effective behaviours</w:t>
            </w:r>
          </w:p>
        </w:tc>
      </w:tr>
      <w:tr w:rsidR="008E7821" w:rsidRPr="00C8552B" w14:paraId="03BF3B84" w14:textId="77777777" w:rsidTr="00E25B99">
        <w:trPr>
          <w:trHeight w:val="397"/>
        </w:trPr>
        <w:tc>
          <w:tcPr>
            <w:tcW w:w="9496" w:type="dxa"/>
            <w:shd w:val="clear" w:color="auto" w:fill="D4CEDE"/>
            <w:vAlign w:val="center"/>
          </w:tcPr>
          <w:p w14:paraId="637111A8" w14:textId="77777777" w:rsidR="008E7821" w:rsidRPr="00A87DA3" w:rsidRDefault="008E7821" w:rsidP="000F4686">
            <w:pPr>
              <w:pStyle w:val="ListParagraph"/>
              <w:numPr>
                <w:ilvl w:val="0"/>
                <w:numId w:val="19"/>
              </w:numPr>
              <w:spacing w:after="0"/>
              <w:rPr>
                <w:color w:val="auto"/>
              </w:rPr>
            </w:pPr>
            <w:r>
              <w:rPr>
                <w:color w:val="auto"/>
              </w:rPr>
              <w:t>e</w:t>
            </w:r>
            <w:r w:rsidRPr="00A87DA3">
              <w:rPr>
                <w:color w:val="auto"/>
              </w:rPr>
              <w:t>nsure</w:t>
            </w:r>
            <w:r>
              <w:rPr>
                <w:color w:val="auto"/>
              </w:rPr>
              <w:t>s</w:t>
            </w:r>
            <w:r w:rsidRPr="00A87DA3">
              <w:rPr>
                <w:color w:val="auto"/>
              </w:rPr>
              <w:t xml:space="preserve"> </w:t>
            </w:r>
            <w:r w:rsidR="000F4686">
              <w:rPr>
                <w:color w:val="auto"/>
              </w:rPr>
              <w:t xml:space="preserve">the board understands the </w:t>
            </w:r>
            <w:r w:rsidRPr="00A87DA3">
              <w:rPr>
                <w:color w:val="auto"/>
              </w:rPr>
              <w:t>scope of issues in question and</w:t>
            </w:r>
            <w:r w:rsidR="007D1051">
              <w:rPr>
                <w:color w:val="auto"/>
              </w:rPr>
              <w:t xml:space="preserve"> </w:t>
            </w:r>
            <w:r w:rsidR="000F4686">
              <w:rPr>
                <w:color w:val="auto"/>
              </w:rPr>
              <w:t xml:space="preserve">is clear about decisions they need to make </w:t>
            </w:r>
          </w:p>
        </w:tc>
      </w:tr>
      <w:tr w:rsidR="008E7821" w14:paraId="6EAF1ACF" w14:textId="77777777" w:rsidTr="00E25B99">
        <w:trPr>
          <w:trHeight w:val="397"/>
        </w:trPr>
        <w:tc>
          <w:tcPr>
            <w:tcW w:w="9496" w:type="dxa"/>
            <w:shd w:val="clear" w:color="auto" w:fill="D4CEDE"/>
            <w:vAlign w:val="center"/>
          </w:tcPr>
          <w:p w14:paraId="5A5AF67E" w14:textId="77777777" w:rsidR="008E7821" w:rsidRPr="00526D19" w:rsidRDefault="008E7821" w:rsidP="008E7821">
            <w:pPr>
              <w:pStyle w:val="ListParagraph"/>
              <w:numPr>
                <w:ilvl w:val="0"/>
                <w:numId w:val="19"/>
              </w:numPr>
              <w:spacing w:after="0"/>
              <w:rPr>
                <w:color w:val="auto"/>
              </w:rPr>
            </w:pPr>
            <w:r w:rsidRPr="00A87DA3">
              <w:rPr>
                <w:color w:val="auto"/>
              </w:rPr>
              <w:t>summarise</w:t>
            </w:r>
            <w:r>
              <w:rPr>
                <w:color w:val="auto"/>
              </w:rPr>
              <w:t>s</w:t>
            </w:r>
            <w:r w:rsidRPr="00A87DA3">
              <w:rPr>
                <w:color w:val="auto"/>
              </w:rPr>
              <w:t xml:space="preserve"> the position in order to support the board to reach consensus where there are diverging views</w:t>
            </w:r>
          </w:p>
        </w:tc>
      </w:tr>
      <w:tr w:rsidR="008E7821" w:rsidRPr="00C8552B" w14:paraId="14C2308C" w14:textId="77777777" w:rsidTr="00E25B99">
        <w:trPr>
          <w:trHeight w:val="397"/>
        </w:trPr>
        <w:tc>
          <w:tcPr>
            <w:tcW w:w="9496" w:type="dxa"/>
            <w:shd w:val="clear" w:color="auto" w:fill="D4CEDE"/>
            <w:vAlign w:val="center"/>
          </w:tcPr>
          <w:p w14:paraId="4EA46BA3" w14:textId="77777777" w:rsidR="008E7821" w:rsidRPr="00A87DA3" w:rsidRDefault="008E7821" w:rsidP="008E7821">
            <w:pPr>
              <w:pStyle w:val="ListParagraph"/>
              <w:numPr>
                <w:ilvl w:val="0"/>
                <w:numId w:val="19"/>
              </w:numPr>
              <w:spacing w:after="0"/>
              <w:rPr>
                <w:color w:val="auto"/>
              </w:rPr>
            </w:pPr>
            <w:r>
              <w:rPr>
                <w:color w:val="auto"/>
              </w:rPr>
              <w:t>e</w:t>
            </w:r>
            <w:r w:rsidRPr="00A87DA3">
              <w:rPr>
                <w:color w:val="auto"/>
              </w:rPr>
              <w:t>nsure</w:t>
            </w:r>
            <w:r>
              <w:rPr>
                <w:color w:val="auto"/>
              </w:rPr>
              <w:t>s</w:t>
            </w:r>
            <w:r w:rsidRPr="00A87DA3">
              <w:rPr>
                <w:color w:val="auto"/>
              </w:rPr>
              <w:t xml:space="preserve"> that different perspectives, viewpoints and dissenting voices are properly taken into account and recorded</w:t>
            </w:r>
          </w:p>
        </w:tc>
      </w:tr>
      <w:tr w:rsidR="008E7821" w:rsidRPr="00C8552B" w14:paraId="7150AC8E" w14:textId="77777777" w:rsidTr="00E25B99">
        <w:trPr>
          <w:trHeight w:val="397"/>
        </w:trPr>
        <w:tc>
          <w:tcPr>
            <w:tcW w:w="9496" w:type="dxa"/>
            <w:shd w:val="clear" w:color="auto" w:fill="D4CEDE"/>
            <w:vAlign w:val="center"/>
          </w:tcPr>
          <w:p w14:paraId="78CD26A6" w14:textId="77777777" w:rsidR="00EF3BBC" w:rsidRPr="00EF3BBC" w:rsidRDefault="008E7821" w:rsidP="00EF3BBC">
            <w:pPr>
              <w:pStyle w:val="ListParagraph"/>
              <w:numPr>
                <w:ilvl w:val="0"/>
                <w:numId w:val="19"/>
              </w:numPr>
              <w:spacing w:after="0"/>
              <w:rPr>
                <w:color w:val="auto"/>
              </w:rPr>
            </w:pPr>
            <w:r>
              <w:rPr>
                <w:color w:val="auto"/>
              </w:rPr>
              <w:t>f</w:t>
            </w:r>
            <w:r w:rsidRPr="00A87DA3">
              <w:rPr>
                <w:color w:val="auto"/>
              </w:rPr>
              <w:t>acilitate</w:t>
            </w:r>
            <w:r>
              <w:rPr>
                <w:color w:val="auto"/>
              </w:rPr>
              <w:t>s</w:t>
            </w:r>
            <w:r w:rsidRPr="00A87DA3">
              <w:rPr>
                <w:color w:val="auto"/>
              </w:rPr>
              <w:t xml:space="preserve"> </w:t>
            </w:r>
            <w:r>
              <w:rPr>
                <w:color w:val="auto"/>
              </w:rPr>
              <w:t>decision-making</w:t>
            </w:r>
            <w:r w:rsidRPr="00A87DA3">
              <w:rPr>
                <w:color w:val="auto"/>
              </w:rPr>
              <w:t xml:space="preserve"> even if difficult and manages the expectations of executive leaders when doing so</w:t>
            </w:r>
          </w:p>
        </w:tc>
      </w:tr>
      <w:tr w:rsidR="00EF3BBC" w:rsidRPr="00C8552B" w14:paraId="68DDA9BB" w14:textId="77777777" w:rsidTr="00E25B99">
        <w:trPr>
          <w:trHeight w:val="397"/>
        </w:trPr>
        <w:tc>
          <w:tcPr>
            <w:tcW w:w="9496" w:type="dxa"/>
            <w:shd w:val="clear" w:color="auto" w:fill="D4CEDE"/>
            <w:vAlign w:val="center"/>
          </w:tcPr>
          <w:p w14:paraId="3EF8C656" w14:textId="77777777" w:rsidR="00EF3BBC" w:rsidRPr="00A87DA3" w:rsidDel="00E73F69" w:rsidRDefault="00EF3BBC" w:rsidP="00EF3BBC">
            <w:pPr>
              <w:pStyle w:val="ListParagraph"/>
              <w:numPr>
                <w:ilvl w:val="0"/>
                <w:numId w:val="19"/>
              </w:numPr>
              <w:spacing w:after="0"/>
              <w:rPr>
                <w:color w:val="auto"/>
              </w:rPr>
            </w:pPr>
            <w:r w:rsidRPr="00CE2FA6">
              <w:rPr>
                <w:color w:val="auto"/>
              </w:rPr>
              <w:t>recognise</w:t>
            </w:r>
            <w:r>
              <w:rPr>
                <w:color w:val="auto"/>
              </w:rPr>
              <w:t>s</w:t>
            </w:r>
            <w:r w:rsidRPr="00CE2FA6">
              <w:rPr>
                <w:color w:val="auto"/>
              </w:rPr>
              <w:t xml:space="preserve"> the limits of any discretionary chair’s powers and uses them under due guidance and consideration and with a view to limiting such use</w:t>
            </w:r>
          </w:p>
        </w:tc>
      </w:tr>
      <w:tr w:rsidR="00EF3BBC" w:rsidRPr="00C8552B" w14:paraId="1FE5EF55" w14:textId="77777777" w:rsidTr="00E25B99">
        <w:trPr>
          <w:trHeight w:val="414"/>
        </w:trPr>
        <w:tc>
          <w:tcPr>
            <w:tcW w:w="9496" w:type="dxa"/>
            <w:shd w:val="clear" w:color="auto" w:fill="D4CEDE"/>
            <w:vAlign w:val="center"/>
          </w:tcPr>
          <w:p w14:paraId="1AC558A2" w14:textId="77777777" w:rsidR="00EF3BBC" w:rsidRDefault="00FC7626" w:rsidP="003F39CB">
            <w:pPr>
              <w:pStyle w:val="ListParagraph"/>
              <w:numPr>
                <w:ilvl w:val="0"/>
                <w:numId w:val="19"/>
              </w:numPr>
              <w:spacing w:after="120"/>
              <w:rPr>
                <w:color w:val="auto"/>
              </w:rPr>
            </w:pPr>
            <w:r>
              <w:rPr>
                <w:color w:val="auto"/>
              </w:rPr>
              <w:t xml:space="preserve">ensures the board </w:t>
            </w:r>
            <w:r w:rsidR="00EF3BBC">
              <w:rPr>
                <w:color w:val="auto"/>
              </w:rPr>
              <w:t>s</w:t>
            </w:r>
            <w:r w:rsidR="00EF3BBC" w:rsidRPr="00A87DA3">
              <w:rPr>
                <w:color w:val="auto"/>
              </w:rPr>
              <w:t>eek</w:t>
            </w:r>
            <w:r w:rsidR="00EF3BBC">
              <w:rPr>
                <w:color w:val="auto"/>
              </w:rPr>
              <w:t>s</w:t>
            </w:r>
            <w:r w:rsidR="00EF3BBC" w:rsidRPr="00A87DA3">
              <w:rPr>
                <w:color w:val="auto"/>
              </w:rPr>
              <w:t xml:space="preserve"> guidance from executive leaders or others in the senior leadership team and from the clerk</w:t>
            </w:r>
            <w:r w:rsidR="00E25B99">
              <w:rPr>
                <w:color w:val="auto"/>
              </w:rPr>
              <w:t>/governance professional</w:t>
            </w:r>
            <w:r w:rsidR="00EF3BBC" w:rsidRPr="00A87DA3">
              <w:rPr>
                <w:color w:val="auto"/>
              </w:rPr>
              <w:t xml:space="preserve"> before the board commits to significant or controversial courses of action</w:t>
            </w:r>
          </w:p>
        </w:tc>
      </w:tr>
    </w:tbl>
    <w:p w14:paraId="531B575C" w14:textId="77777777" w:rsidR="00311201" w:rsidRDefault="00B41C6B" w:rsidP="007346FC">
      <w:pPr>
        <w:pStyle w:val="Heading4"/>
      </w:pPr>
      <w:bookmarkStart w:id="33" w:name="_Toc468436988"/>
      <w:r>
        <w:t>1d</w:t>
      </w:r>
      <w:r w:rsidR="005548CB">
        <w:t>.</w:t>
      </w:r>
      <w:r w:rsidR="00311201">
        <w:t xml:space="preserve"> Collaborative working with stakeholders and partners</w:t>
      </w:r>
      <w:bookmarkEnd w:id="33"/>
    </w:p>
    <w:p w14:paraId="5AF34933" w14:textId="77777777" w:rsidR="00311201" w:rsidRDefault="00AD62DF" w:rsidP="00311201">
      <w:r>
        <w:t>Effective boards are</w:t>
      </w:r>
      <w:r w:rsidR="00311201">
        <w:t xml:space="preserve"> well</w:t>
      </w:r>
      <w:r>
        <w:t>-</w:t>
      </w:r>
      <w:r w:rsidR="00311201">
        <w:t>informed about</w:t>
      </w:r>
      <w:r w:rsidR="00862B79">
        <w:t>, and respond to,</w:t>
      </w:r>
      <w:r w:rsidR="00311201">
        <w:t xml:space="preserve"> the views and needs of key stakeholders, particularly parents and carers.</w:t>
      </w:r>
      <w:r w:rsidR="003565E8">
        <w:t xml:space="preserve"> </w:t>
      </w:r>
      <w:r w:rsidR="00311201">
        <w:t>They enable productive relationships, creating a sense of trust and shared ownership of the organisation’s strategy, vision and operational performance.</w:t>
      </w:r>
      <w:r w:rsidR="003565E8">
        <w:t xml:space="preserve"> </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7AED4A83" w14:textId="77777777" w:rsidTr="007D1051">
        <w:trPr>
          <w:tblHeader/>
        </w:trPr>
        <w:tc>
          <w:tcPr>
            <w:tcW w:w="9358" w:type="dxa"/>
            <w:shd w:val="clear" w:color="auto" w:fill="407291"/>
          </w:tcPr>
          <w:p w14:paraId="424C0F21" w14:textId="77777777" w:rsidR="00311201" w:rsidRPr="00FC7626" w:rsidRDefault="00311201" w:rsidP="00FC7626">
            <w:pPr>
              <w:spacing w:before="60" w:after="60"/>
              <w:jc w:val="center"/>
              <w:rPr>
                <w:b/>
                <w:color w:val="FFFFFF" w:themeColor="background1"/>
                <w:sz w:val="28"/>
                <w:szCs w:val="28"/>
              </w:rPr>
            </w:pPr>
            <w:r>
              <w:rPr>
                <w:b/>
                <w:color w:val="FFFFFF" w:themeColor="background1"/>
                <w:sz w:val="28"/>
                <w:szCs w:val="28"/>
              </w:rPr>
              <w:t>Everyone on the board</w:t>
            </w:r>
            <w:r w:rsidRPr="00C8552B">
              <w:rPr>
                <w:b/>
                <w:color w:val="FFFFFF" w:themeColor="background1"/>
                <w:sz w:val="28"/>
                <w:szCs w:val="28"/>
              </w:rPr>
              <w:t xml:space="preserve"> </w:t>
            </w:r>
          </w:p>
        </w:tc>
      </w:tr>
      <w:tr w:rsidR="008D2222" w14:paraId="3891EC6C" w14:textId="77777777" w:rsidTr="007D1051">
        <w:trPr>
          <w:trHeight w:val="400"/>
        </w:trPr>
        <w:tc>
          <w:tcPr>
            <w:tcW w:w="9358" w:type="dxa"/>
            <w:shd w:val="clear" w:color="auto" w:fill="7095AC"/>
            <w:vAlign w:val="center"/>
          </w:tcPr>
          <w:p w14:paraId="7C508882" w14:textId="77777777" w:rsidR="008D2222" w:rsidRPr="0071382C" w:rsidDel="000074F7" w:rsidRDefault="00FE4D0D" w:rsidP="00157ADC">
            <w:pPr>
              <w:spacing w:after="0"/>
              <w:rPr>
                <w:b/>
                <w:i/>
                <w:color w:val="auto"/>
              </w:rPr>
            </w:pPr>
            <w:r>
              <w:rPr>
                <w:b/>
                <w:i/>
                <w:color w:val="FFFFFF" w:themeColor="background1"/>
              </w:rPr>
              <w:t>Knowledge</w:t>
            </w:r>
            <w:r w:rsidR="008D2222" w:rsidRPr="0071382C">
              <w:rPr>
                <w:b/>
                <w:i/>
                <w:color w:val="FFFFFF" w:themeColor="background1"/>
              </w:rPr>
              <w:t xml:space="preserve"> </w:t>
            </w:r>
          </w:p>
        </w:tc>
      </w:tr>
      <w:tr w:rsidR="00AD62DF" w14:paraId="7B5ED6FD" w14:textId="77777777" w:rsidTr="007D1051">
        <w:tc>
          <w:tcPr>
            <w:tcW w:w="9358" w:type="dxa"/>
            <w:shd w:val="clear" w:color="auto" w:fill="CFDCE3"/>
            <w:vAlign w:val="center"/>
          </w:tcPr>
          <w:p w14:paraId="5127B530" w14:textId="77777777" w:rsidR="00AD62DF" w:rsidRPr="00A87DA3" w:rsidRDefault="00AD62DF" w:rsidP="009B7D69">
            <w:pPr>
              <w:pStyle w:val="ListParagraph"/>
              <w:numPr>
                <w:ilvl w:val="0"/>
                <w:numId w:val="21"/>
              </w:numPr>
              <w:spacing w:after="0"/>
              <w:rPr>
                <w:color w:val="auto"/>
              </w:rPr>
            </w:pPr>
            <w:r>
              <w:rPr>
                <w:color w:val="auto"/>
              </w:rPr>
              <w:t xml:space="preserve">key stakeholders and their relationship </w:t>
            </w:r>
            <w:r w:rsidR="009B7D69">
              <w:rPr>
                <w:color w:val="auto"/>
              </w:rPr>
              <w:t>with</w:t>
            </w:r>
            <w:r>
              <w:rPr>
                <w:color w:val="auto"/>
              </w:rPr>
              <w:t xml:space="preserve"> the organisation</w:t>
            </w:r>
          </w:p>
        </w:tc>
      </w:tr>
      <w:tr w:rsidR="00AD62DF" w14:paraId="15618210" w14:textId="77777777" w:rsidTr="007D1051">
        <w:tc>
          <w:tcPr>
            <w:tcW w:w="9358" w:type="dxa"/>
            <w:shd w:val="clear" w:color="auto" w:fill="CFDCE3"/>
            <w:vAlign w:val="center"/>
          </w:tcPr>
          <w:p w14:paraId="006A9EFA" w14:textId="77777777" w:rsidR="00AD62DF" w:rsidRPr="00AD62DF" w:rsidRDefault="00AD62DF" w:rsidP="009F76CE">
            <w:pPr>
              <w:pStyle w:val="ListParagraph"/>
              <w:numPr>
                <w:ilvl w:val="0"/>
                <w:numId w:val="21"/>
              </w:numPr>
              <w:spacing w:after="0"/>
              <w:rPr>
                <w:color w:val="auto"/>
              </w:rPr>
            </w:pPr>
            <w:r>
              <w:rPr>
                <w:color w:val="auto"/>
              </w:rPr>
              <w:t>principles of effective stakeholder management</w:t>
            </w:r>
          </w:p>
        </w:tc>
      </w:tr>
      <w:tr w:rsidR="00AD62DF" w14:paraId="736868D2" w14:textId="77777777" w:rsidTr="007D1051">
        <w:tc>
          <w:tcPr>
            <w:tcW w:w="9358" w:type="dxa"/>
            <w:shd w:val="clear" w:color="auto" w:fill="CFDCE3"/>
          </w:tcPr>
          <w:p w14:paraId="58C75DDA" w14:textId="77777777" w:rsidR="00AD62DF" w:rsidRDefault="00AD62DF" w:rsidP="00550FDB">
            <w:pPr>
              <w:pStyle w:val="ListParagraph"/>
              <w:numPr>
                <w:ilvl w:val="0"/>
                <w:numId w:val="21"/>
              </w:numPr>
              <w:spacing w:after="0"/>
              <w:rPr>
                <w:color w:val="auto"/>
              </w:rPr>
            </w:pPr>
            <w:r>
              <w:rPr>
                <w:color w:val="auto"/>
              </w:rPr>
              <w:t>tools and techniques for stakeholder engagement</w:t>
            </w:r>
            <w:r w:rsidR="00550FDB">
              <w:rPr>
                <w:color w:val="auto"/>
              </w:rPr>
              <w:t>, p</w:t>
            </w:r>
            <w:r>
              <w:rPr>
                <w:color w:val="auto"/>
              </w:rPr>
              <w:t xml:space="preserve">articularly with regard to engaging </w:t>
            </w:r>
            <w:r w:rsidR="00C069CF">
              <w:rPr>
                <w:color w:val="auto"/>
              </w:rPr>
              <w:t>parents and carers</w:t>
            </w:r>
          </w:p>
        </w:tc>
      </w:tr>
      <w:tr w:rsidR="008D2222" w14:paraId="5963C6F0" w14:textId="77777777" w:rsidTr="007D1051">
        <w:trPr>
          <w:trHeight w:val="400"/>
        </w:trPr>
        <w:tc>
          <w:tcPr>
            <w:tcW w:w="9358" w:type="dxa"/>
            <w:shd w:val="clear" w:color="auto" w:fill="7095AC"/>
            <w:vAlign w:val="center"/>
          </w:tcPr>
          <w:p w14:paraId="078A22C0" w14:textId="77777777" w:rsidR="008D2222" w:rsidRPr="0071382C" w:rsidDel="000074F7" w:rsidRDefault="00FE4D0D" w:rsidP="008D2222">
            <w:pPr>
              <w:spacing w:after="0"/>
              <w:rPr>
                <w:b/>
                <w:i/>
                <w:color w:val="auto"/>
              </w:rPr>
            </w:pPr>
            <w:r>
              <w:rPr>
                <w:b/>
                <w:i/>
                <w:color w:val="FFFFFF" w:themeColor="background1"/>
              </w:rPr>
              <w:t>Skills and effective behaviours</w:t>
            </w:r>
            <w:r w:rsidR="008D2222" w:rsidRPr="0071382C">
              <w:rPr>
                <w:b/>
                <w:i/>
                <w:color w:val="FFFFFF" w:themeColor="background1"/>
              </w:rPr>
              <w:t xml:space="preserve"> </w:t>
            </w:r>
          </w:p>
        </w:tc>
      </w:tr>
      <w:tr w:rsidR="008D2222" w14:paraId="4D516158" w14:textId="77777777" w:rsidTr="007D1051">
        <w:trPr>
          <w:trHeight w:val="397"/>
        </w:trPr>
        <w:tc>
          <w:tcPr>
            <w:tcW w:w="9358" w:type="dxa"/>
            <w:shd w:val="clear" w:color="auto" w:fill="CFDCE3"/>
          </w:tcPr>
          <w:p w14:paraId="63D3BEF3" w14:textId="77777777" w:rsidR="008D2222" w:rsidRPr="00A87DA3" w:rsidRDefault="009B7D69" w:rsidP="00DF11BE">
            <w:pPr>
              <w:pStyle w:val="ListParagraph"/>
              <w:numPr>
                <w:ilvl w:val="0"/>
                <w:numId w:val="20"/>
              </w:numPr>
              <w:spacing w:after="0"/>
              <w:rPr>
                <w:color w:val="auto"/>
              </w:rPr>
            </w:pPr>
            <w:r>
              <w:rPr>
                <w:color w:val="auto"/>
              </w:rPr>
              <w:t>is</w:t>
            </w:r>
            <w:r w:rsidR="00FF55E6">
              <w:rPr>
                <w:color w:val="auto"/>
              </w:rPr>
              <w:t xml:space="preserve"> proactive in </w:t>
            </w:r>
            <w:r w:rsidR="008D2222" w:rsidRPr="00A87DA3">
              <w:rPr>
                <w:color w:val="auto"/>
              </w:rPr>
              <w:t>consult</w:t>
            </w:r>
            <w:r w:rsidR="00FF55E6">
              <w:rPr>
                <w:color w:val="auto"/>
              </w:rPr>
              <w:t>ing</w:t>
            </w:r>
            <w:r w:rsidR="008D2222" w:rsidRPr="00A87DA3">
              <w:rPr>
                <w:color w:val="auto"/>
              </w:rPr>
              <w:t xml:space="preserve">, </w:t>
            </w:r>
            <w:r w:rsidR="00AD62DF">
              <w:rPr>
                <w:color w:val="auto"/>
              </w:rPr>
              <w:t>and responding to</w:t>
            </w:r>
            <w:r w:rsidR="008D2222" w:rsidRPr="00A87DA3">
              <w:rPr>
                <w:color w:val="auto"/>
              </w:rPr>
              <w:t>, the views of a wide group of stakeholders when planning and making decisions</w:t>
            </w:r>
          </w:p>
        </w:tc>
      </w:tr>
      <w:tr w:rsidR="008D2222" w14:paraId="7A061E88" w14:textId="77777777" w:rsidTr="007D1051">
        <w:trPr>
          <w:trHeight w:val="397"/>
        </w:trPr>
        <w:tc>
          <w:tcPr>
            <w:tcW w:w="9358" w:type="dxa"/>
            <w:shd w:val="clear" w:color="auto" w:fill="CFDCE3"/>
          </w:tcPr>
          <w:p w14:paraId="46104A7B" w14:textId="77777777" w:rsidR="008D2222" w:rsidRPr="00A87DA3" w:rsidRDefault="00AD62DF" w:rsidP="00DF11BE">
            <w:pPr>
              <w:pStyle w:val="ListParagraph"/>
              <w:numPr>
                <w:ilvl w:val="0"/>
                <w:numId w:val="20"/>
              </w:numPr>
              <w:spacing w:after="0"/>
              <w:rPr>
                <w:color w:val="auto"/>
              </w:rPr>
            </w:pPr>
            <w:r>
              <w:rPr>
                <w:color w:val="auto"/>
              </w:rPr>
              <w:t>anticipate</w:t>
            </w:r>
            <w:r w:rsidR="009B7D69">
              <w:rPr>
                <w:color w:val="auto"/>
              </w:rPr>
              <w:t>s</w:t>
            </w:r>
            <w:r>
              <w:rPr>
                <w:color w:val="auto"/>
              </w:rPr>
              <w:t xml:space="preserve">, </w:t>
            </w:r>
            <w:r w:rsidR="008D2222" w:rsidRPr="00A87DA3">
              <w:rPr>
                <w:color w:val="auto"/>
              </w:rPr>
              <w:t xml:space="preserve">prepare for and welcome stakeholder questions and ensures that these are answered in </w:t>
            </w:r>
            <w:r w:rsidR="00C069CF">
              <w:rPr>
                <w:color w:val="auto"/>
              </w:rPr>
              <w:t xml:space="preserve">a </w:t>
            </w:r>
            <w:r w:rsidR="008D2222" w:rsidRPr="00A87DA3">
              <w:rPr>
                <w:color w:val="auto"/>
              </w:rPr>
              <w:t>relevant, appropriate and timely manner</w:t>
            </w:r>
          </w:p>
        </w:tc>
      </w:tr>
      <w:tr w:rsidR="00C069CF" w14:paraId="1E08AFBB" w14:textId="77777777" w:rsidTr="007D1051">
        <w:trPr>
          <w:trHeight w:val="397"/>
        </w:trPr>
        <w:tc>
          <w:tcPr>
            <w:tcW w:w="9358" w:type="dxa"/>
            <w:shd w:val="clear" w:color="auto" w:fill="CFDCE3"/>
          </w:tcPr>
          <w:p w14:paraId="57CE3D0B" w14:textId="77777777" w:rsidR="00C069CF" w:rsidRPr="00A87DA3" w:rsidRDefault="00C069CF" w:rsidP="00550FDB">
            <w:pPr>
              <w:pStyle w:val="ListParagraph"/>
              <w:numPr>
                <w:ilvl w:val="0"/>
                <w:numId w:val="20"/>
              </w:numPr>
              <w:spacing w:after="0"/>
              <w:rPr>
                <w:color w:val="auto"/>
              </w:rPr>
            </w:pPr>
            <w:r w:rsidRPr="00A87DA3">
              <w:rPr>
                <w:color w:val="auto"/>
              </w:rPr>
              <w:t>work</w:t>
            </w:r>
            <w:r w:rsidR="009B7D69">
              <w:rPr>
                <w:color w:val="auto"/>
              </w:rPr>
              <w:t>s</w:t>
            </w:r>
            <w:r w:rsidRPr="00A87DA3">
              <w:rPr>
                <w:color w:val="auto"/>
              </w:rPr>
              <w:t xml:space="preserve"> in partnership with outside bodies where this will contribute to achieving the goals of the organisation</w:t>
            </w:r>
          </w:p>
        </w:tc>
      </w:tr>
      <w:tr w:rsidR="00C74000" w14:paraId="163F28D7" w14:textId="77777777" w:rsidTr="007D1051">
        <w:trPr>
          <w:trHeight w:val="397"/>
        </w:trPr>
        <w:tc>
          <w:tcPr>
            <w:tcW w:w="9358" w:type="dxa"/>
            <w:shd w:val="clear" w:color="auto" w:fill="CFDCE3"/>
          </w:tcPr>
          <w:p w14:paraId="4E4A5F84" w14:textId="77777777" w:rsidR="00C74000" w:rsidRPr="00A87DA3" w:rsidRDefault="00C74000" w:rsidP="002225A3">
            <w:pPr>
              <w:pStyle w:val="ListParagraph"/>
              <w:numPr>
                <w:ilvl w:val="0"/>
                <w:numId w:val="21"/>
              </w:numPr>
              <w:spacing w:after="0"/>
              <w:rPr>
                <w:b/>
                <w:color w:val="auto"/>
              </w:rPr>
            </w:pPr>
            <w:r>
              <w:rPr>
                <w:color w:val="auto"/>
              </w:rPr>
              <w:t>uses</w:t>
            </w:r>
            <w:r w:rsidRPr="00A87DA3">
              <w:rPr>
                <w:color w:val="auto"/>
              </w:rPr>
              <w:t xml:space="preserve"> </w:t>
            </w:r>
            <w:r>
              <w:rPr>
                <w:color w:val="auto"/>
              </w:rPr>
              <w:t xml:space="preserve">clear language and messaging to communicate </w:t>
            </w:r>
            <w:r w:rsidRPr="00A87DA3">
              <w:rPr>
                <w:color w:val="auto"/>
              </w:rPr>
              <w:t xml:space="preserve">to </w:t>
            </w:r>
            <w:r>
              <w:rPr>
                <w:color w:val="auto"/>
              </w:rPr>
              <w:t>parents and carers</w:t>
            </w:r>
            <w:r w:rsidRPr="00A87DA3">
              <w:rPr>
                <w:color w:val="auto"/>
              </w:rPr>
              <w:t>, pupils/students, staff and the local community</w:t>
            </w:r>
            <w:r w:rsidR="002225A3">
              <w:rPr>
                <w:color w:val="auto"/>
              </w:rPr>
              <w:t xml:space="preserve"> </w:t>
            </w:r>
          </w:p>
        </w:tc>
      </w:tr>
      <w:tr w:rsidR="00E951AB" w14:paraId="18E1A55C" w14:textId="77777777" w:rsidTr="007D1051">
        <w:trPr>
          <w:trHeight w:val="397"/>
        </w:trPr>
        <w:tc>
          <w:tcPr>
            <w:tcW w:w="9358" w:type="dxa"/>
            <w:shd w:val="clear" w:color="auto" w:fill="CFDCE3"/>
          </w:tcPr>
          <w:p w14:paraId="100E8A70" w14:textId="77777777" w:rsidR="00E951AB" w:rsidRDefault="00E951AB" w:rsidP="002225A3">
            <w:pPr>
              <w:pStyle w:val="ListParagraph"/>
              <w:numPr>
                <w:ilvl w:val="0"/>
                <w:numId w:val="21"/>
              </w:numPr>
              <w:spacing w:after="0"/>
              <w:rPr>
                <w:color w:val="auto"/>
              </w:rPr>
            </w:pPr>
            <w:r>
              <w:rPr>
                <w:color w:val="auto"/>
              </w:rPr>
              <w:t xml:space="preserve">is </w:t>
            </w:r>
            <w:r w:rsidRPr="00A87DA3">
              <w:rPr>
                <w:color w:val="auto"/>
              </w:rPr>
              <w:t>credible, open, honest and appropriate when communicating with stakeholders</w:t>
            </w:r>
            <w:r>
              <w:rPr>
                <w:color w:val="auto"/>
              </w:rPr>
              <w:t xml:space="preserve"> and partners including clear and timely feedback on how their views have been taken into account</w:t>
            </w:r>
          </w:p>
        </w:tc>
      </w:tr>
      <w:tr w:rsidR="00E951AB" w14:paraId="1E7C735B" w14:textId="77777777" w:rsidTr="007D1051">
        <w:trPr>
          <w:trHeight w:val="397"/>
        </w:trPr>
        <w:tc>
          <w:tcPr>
            <w:tcW w:w="9358" w:type="dxa"/>
            <w:shd w:val="clear" w:color="auto" w:fill="CFDCE3"/>
          </w:tcPr>
          <w:p w14:paraId="23917684" w14:textId="77777777" w:rsidR="00E951AB" w:rsidRDefault="00E951AB" w:rsidP="002225A3">
            <w:pPr>
              <w:pStyle w:val="ListParagraph"/>
              <w:numPr>
                <w:ilvl w:val="0"/>
                <w:numId w:val="21"/>
              </w:numPr>
              <w:spacing w:after="0"/>
              <w:rPr>
                <w:color w:val="auto"/>
              </w:rPr>
            </w:pPr>
            <w:r w:rsidRPr="00A87DA3">
              <w:rPr>
                <w:color w:val="auto"/>
              </w:rPr>
              <w:t>consider</w:t>
            </w:r>
            <w:r>
              <w:rPr>
                <w:color w:val="auto"/>
              </w:rPr>
              <w:t>s</w:t>
            </w:r>
            <w:r w:rsidRPr="00A87DA3">
              <w:rPr>
                <w:color w:val="auto"/>
              </w:rPr>
              <w:t xml:space="preserve"> the impact of the board’s decisions and the effect they will have on the </w:t>
            </w:r>
            <w:r>
              <w:rPr>
                <w:color w:val="auto"/>
              </w:rPr>
              <w:t>key stakeholder groups and especially parents and carers and the local community</w:t>
            </w:r>
          </w:p>
        </w:tc>
      </w:tr>
      <w:tr w:rsidR="008D2222" w14:paraId="7DBA1868" w14:textId="77777777" w:rsidTr="007D1051">
        <w:trPr>
          <w:trHeight w:val="397"/>
        </w:trPr>
        <w:tc>
          <w:tcPr>
            <w:tcW w:w="9358" w:type="dxa"/>
            <w:shd w:val="clear" w:color="auto" w:fill="CFDCE3"/>
          </w:tcPr>
          <w:p w14:paraId="276235E3" w14:textId="77777777" w:rsidR="008D2222" w:rsidRPr="00A87DA3" w:rsidRDefault="008D2222" w:rsidP="0082378E">
            <w:pPr>
              <w:pStyle w:val="ListParagraph"/>
              <w:numPr>
                <w:ilvl w:val="0"/>
                <w:numId w:val="20"/>
              </w:numPr>
              <w:spacing w:after="0"/>
              <w:rPr>
                <w:color w:val="auto"/>
              </w:rPr>
            </w:pPr>
            <w:r w:rsidRPr="00A87DA3">
              <w:rPr>
                <w:color w:val="auto"/>
              </w:rPr>
              <w:t>act</w:t>
            </w:r>
            <w:r w:rsidR="009B7D69">
              <w:rPr>
                <w:color w:val="auto"/>
              </w:rPr>
              <w:t>s</w:t>
            </w:r>
            <w:r w:rsidRPr="00A87DA3">
              <w:rPr>
                <w:color w:val="auto"/>
              </w:rPr>
              <w:t xml:space="preserve"> as an ambassador for the organisation </w:t>
            </w:r>
          </w:p>
        </w:tc>
      </w:tr>
      <w:tr w:rsidR="0082378E" w14:paraId="35F7A953" w14:textId="77777777" w:rsidTr="007D1051">
        <w:trPr>
          <w:trHeight w:val="397"/>
        </w:trPr>
        <w:tc>
          <w:tcPr>
            <w:tcW w:w="9358" w:type="dxa"/>
            <w:shd w:val="clear" w:color="auto" w:fill="CFDCE3"/>
          </w:tcPr>
          <w:p w14:paraId="674750E7" w14:textId="77777777" w:rsidR="0082378E" w:rsidRPr="00A87DA3" w:rsidRDefault="00C71EE5" w:rsidP="00862B79">
            <w:pPr>
              <w:pStyle w:val="ListParagraph"/>
              <w:numPr>
                <w:ilvl w:val="0"/>
                <w:numId w:val="20"/>
              </w:numPr>
              <w:spacing w:after="0"/>
              <w:rPr>
                <w:color w:val="auto"/>
              </w:rPr>
            </w:pPr>
            <w:r>
              <w:rPr>
                <w:color w:val="auto"/>
              </w:rPr>
              <w:t xml:space="preserve">supports and challenges leaders to raise </w:t>
            </w:r>
            <w:r w:rsidR="0082378E" w:rsidRPr="00A87DA3">
              <w:rPr>
                <w:color w:val="auto"/>
              </w:rPr>
              <w:t xml:space="preserve">aspiration and </w:t>
            </w:r>
            <w:r>
              <w:rPr>
                <w:color w:val="auto"/>
              </w:rPr>
              <w:t xml:space="preserve">community </w:t>
            </w:r>
            <w:r w:rsidR="0082378E" w:rsidRPr="00A87DA3">
              <w:rPr>
                <w:color w:val="auto"/>
              </w:rPr>
              <w:t>cohesion</w:t>
            </w:r>
            <w:r w:rsidR="00862B79">
              <w:rPr>
                <w:color w:val="auto"/>
              </w:rPr>
              <w:t xml:space="preserve"> both</w:t>
            </w:r>
            <w:r w:rsidR="0082378E" w:rsidRPr="00A87DA3">
              <w:rPr>
                <w:color w:val="auto"/>
              </w:rPr>
              <w:t xml:space="preserve"> with</w:t>
            </w:r>
            <w:r>
              <w:rPr>
                <w:color w:val="auto"/>
              </w:rPr>
              <w:t>in</w:t>
            </w:r>
            <w:r w:rsidR="0082378E" w:rsidRPr="00A87DA3">
              <w:rPr>
                <w:color w:val="auto"/>
              </w:rPr>
              <w:t xml:space="preserve"> the wider community and </w:t>
            </w:r>
            <w:r w:rsidR="0082378E">
              <w:rPr>
                <w:color w:val="auto"/>
              </w:rPr>
              <w:t>with local employers</w:t>
            </w:r>
          </w:p>
        </w:tc>
      </w:tr>
    </w:tbl>
    <w:p w14:paraId="7927B535" w14:textId="77777777" w:rsidR="00311201" w:rsidRDefault="00311201" w:rsidP="00311201">
      <w:pPr>
        <w:spacing w:after="0"/>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0884CD4F" w14:textId="77777777" w:rsidTr="00C71EE5">
        <w:trPr>
          <w:tblHeader/>
        </w:trPr>
        <w:tc>
          <w:tcPr>
            <w:tcW w:w="9358" w:type="dxa"/>
            <w:shd w:val="clear" w:color="auto" w:fill="51397A"/>
          </w:tcPr>
          <w:p w14:paraId="035FAD37" w14:textId="77777777" w:rsidR="00311201" w:rsidRPr="00E951AB" w:rsidRDefault="00311201" w:rsidP="00E951AB">
            <w:pPr>
              <w:spacing w:before="60" w:after="60"/>
              <w:jc w:val="center"/>
              <w:rPr>
                <w:b/>
                <w:color w:val="FFFFFF" w:themeColor="background1"/>
                <w:sz w:val="28"/>
                <w:szCs w:val="28"/>
              </w:rPr>
            </w:pPr>
            <w:r>
              <w:rPr>
                <w:b/>
                <w:color w:val="FFFFFF" w:themeColor="background1"/>
                <w:sz w:val="28"/>
                <w:szCs w:val="28"/>
              </w:rPr>
              <w:t>The chair</w:t>
            </w:r>
          </w:p>
        </w:tc>
      </w:tr>
      <w:tr w:rsidR="00C71EE5" w14:paraId="444E9B95" w14:textId="77777777" w:rsidTr="00C71EE5">
        <w:trPr>
          <w:trHeight w:val="397"/>
        </w:trPr>
        <w:tc>
          <w:tcPr>
            <w:tcW w:w="9358" w:type="dxa"/>
            <w:shd w:val="clear" w:color="auto" w:fill="7D6B9B"/>
            <w:vAlign w:val="center"/>
          </w:tcPr>
          <w:p w14:paraId="69C4F742" w14:textId="77777777" w:rsidR="00C71EE5" w:rsidRPr="0071382C" w:rsidRDefault="00C71EE5" w:rsidP="00C71EE5">
            <w:pPr>
              <w:spacing w:after="0"/>
              <w:rPr>
                <w:b/>
                <w:i/>
                <w:color w:val="FFFFFF" w:themeColor="background1"/>
              </w:rPr>
            </w:pPr>
            <w:r>
              <w:rPr>
                <w:b/>
                <w:i/>
                <w:color w:val="FFFFFF" w:themeColor="background1"/>
              </w:rPr>
              <w:t>Knowledge</w:t>
            </w:r>
          </w:p>
        </w:tc>
      </w:tr>
      <w:tr w:rsidR="00C71EE5" w14:paraId="7F32A33C" w14:textId="77777777" w:rsidTr="00C71EE5">
        <w:trPr>
          <w:trHeight w:val="397"/>
        </w:trPr>
        <w:tc>
          <w:tcPr>
            <w:tcW w:w="9358" w:type="dxa"/>
            <w:shd w:val="clear" w:color="auto" w:fill="D4CEDE"/>
          </w:tcPr>
          <w:p w14:paraId="16B37F98" w14:textId="77777777" w:rsidR="00C71EE5" w:rsidRPr="00A87DA3" w:rsidRDefault="00C71EE5" w:rsidP="00C71EE5">
            <w:pPr>
              <w:pStyle w:val="ListParagraph"/>
              <w:numPr>
                <w:ilvl w:val="0"/>
                <w:numId w:val="22"/>
              </w:numPr>
              <w:spacing w:after="0"/>
              <w:rPr>
                <w:color w:val="auto"/>
              </w:rPr>
            </w:pPr>
            <w:r>
              <w:rPr>
                <w:color w:val="auto"/>
              </w:rPr>
              <w:t>the links that the organisation needs to make with the wider community</w:t>
            </w:r>
          </w:p>
        </w:tc>
      </w:tr>
      <w:tr w:rsidR="00C71EE5" w14:paraId="1527638B" w14:textId="77777777" w:rsidTr="007D1051">
        <w:trPr>
          <w:trHeight w:val="397"/>
        </w:trPr>
        <w:tc>
          <w:tcPr>
            <w:tcW w:w="9358" w:type="dxa"/>
            <w:shd w:val="clear" w:color="auto" w:fill="D4CEDE"/>
          </w:tcPr>
          <w:p w14:paraId="54AD3DC4" w14:textId="684980C9" w:rsidR="00C71EE5" w:rsidRPr="00A87DA3" w:rsidRDefault="00C71EE5" w:rsidP="003F39CB">
            <w:pPr>
              <w:pStyle w:val="ListParagraph"/>
              <w:numPr>
                <w:ilvl w:val="0"/>
                <w:numId w:val="22"/>
              </w:numPr>
              <w:spacing w:after="0"/>
              <w:rPr>
                <w:color w:val="auto"/>
              </w:rPr>
            </w:pPr>
            <w:r>
              <w:rPr>
                <w:color w:val="auto"/>
              </w:rPr>
              <w:t xml:space="preserve">the </w:t>
            </w:r>
            <w:r w:rsidRPr="00A87DA3">
              <w:rPr>
                <w:color w:val="auto"/>
              </w:rPr>
              <w:t xml:space="preserve">impact and influence </w:t>
            </w:r>
            <w:r w:rsidR="00576108">
              <w:rPr>
                <w:color w:val="auto"/>
              </w:rPr>
              <w:t xml:space="preserve">that </w:t>
            </w:r>
            <w:r w:rsidRPr="00A87DA3">
              <w:rPr>
                <w:color w:val="auto"/>
              </w:rPr>
              <w:t xml:space="preserve">a leader in the community </w:t>
            </w:r>
            <w:r w:rsidR="003F39CB">
              <w:rPr>
                <w:color w:val="auto"/>
              </w:rPr>
              <w:t xml:space="preserve">has </w:t>
            </w:r>
            <w:r w:rsidRPr="00A87DA3">
              <w:rPr>
                <w:color w:val="auto"/>
              </w:rPr>
              <w:t>particularly on educational issues</w:t>
            </w:r>
            <w:r>
              <w:rPr>
                <w:color w:val="auto"/>
              </w:rPr>
              <w:t xml:space="preserve"> </w:t>
            </w:r>
          </w:p>
        </w:tc>
      </w:tr>
      <w:tr w:rsidR="008D2222" w14:paraId="7FD7EC52" w14:textId="77777777" w:rsidTr="00C71EE5">
        <w:trPr>
          <w:trHeight w:val="397"/>
        </w:trPr>
        <w:tc>
          <w:tcPr>
            <w:tcW w:w="9358" w:type="dxa"/>
            <w:shd w:val="clear" w:color="auto" w:fill="7D6B9B"/>
            <w:vAlign w:val="center"/>
          </w:tcPr>
          <w:p w14:paraId="23228F15" w14:textId="77777777" w:rsidR="008D2222" w:rsidRPr="0071382C" w:rsidRDefault="00FE4D0D" w:rsidP="00157ADC">
            <w:pPr>
              <w:spacing w:after="0"/>
              <w:rPr>
                <w:b/>
                <w:i/>
                <w:color w:val="FFFFFF" w:themeColor="background1"/>
              </w:rPr>
            </w:pPr>
            <w:r>
              <w:rPr>
                <w:b/>
                <w:i/>
                <w:color w:val="FFFFFF" w:themeColor="background1"/>
              </w:rPr>
              <w:t>Skills and effective behaviours</w:t>
            </w:r>
          </w:p>
        </w:tc>
      </w:tr>
      <w:tr w:rsidR="008D2222" w14:paraId="115E9A10" w14:textId="77777777" w:rsidTr="00C71EE5">
        <w:trPr>
          <w:trHeight w:val="397"/>
        </w:trPr>
        <w:tc>
          <w:tcPr>
            <w:tcW w:w="9358" w:type="dxa"/>
            <w:shd w:val="clear" w:color="auto" w:fill="D4CEDE"/>
          </w:tcPr>
          <w:p w14:paraId="199201DF" w14:textId="77777777" w:rsidR="008D2222" w:rsidRPr="00A87DA3" w:rsidRDefault="001839FF" w:rsidP="00054FC9">
            <w:pPr>
              <w:pStyle w:val="ListParagraph"/>
              <w:numPr>
                <w:ilvl w:val="0"/>
                <w:numId w:val="22"/>
              </w:numPr>
              <w:spacing w:after="0"/>
              <w:rPr>
                <w:color w:val="auto"/>
              </w:rPr>
            </w:pPr>
            <w:r w:rsidRPr="00A87DA3">
              <w:rPr>
                <w:color w:val="auto"/>
              </w:rPr>
              <w:t>c</w:t>
            </w:r>
            <w:r w:rsidR="008D2222" w:rsidRPr="00A87DA3">
              <w:rPr>
                <w:color w:val="auto"/>
              </w:rPr>
              <w:t>ommunicate</w:t>
            </w:r>
            <w:r w:rsidR="00E25B99">
              <w:rPr>
                <w:color w:val="auto"/>
              </w:rPr>
              <w:t>s</w:t>
            </w:r>
            <w:r w:rsidR="008D2222" w:rsidRPr="00A87DA3">
              <w:rPr>
                <w:color w:val="auto"/>
              </w:rPr>
              <w:t xml:space="preserve"> clearly with colleagues, parents and carers, partners and other agencies and checks that their message has been heard and understood</w:t>
            </w:r>
          </w:p>
        </w:tc>
      </w:tr>
      <w:tr w:rsidR="001839FF" w14:paraId="0DAA8E6A" w14:textId="77777777" w:rsidTr="00C71EE5">
        <w:trPr>
          <w:trHeight w:val="397"/>
        </w:trPr>
        <w:tc>
          <w:tcPr>
            <w:tcW w:w="9358" w:type="dxa"/>
            <w:shd w:val="clear" w:color="auto" w:fill="D4CEDE"/>
          </w:tcPr>
          <w:p w14:paraId="75490750" w14:textId="77777777" w:rsidR="001839FF" w:rsidRPr="00A87DA3" w:rsidRDefault="001839FF" w:rsidP="00054FC9">
            <w:pPr>
              <w:pStyle w:val="ListParagraph"/>
              <w:numPr>
                <w:ilvl w:val="0"/>
                <w:numId w:val="22"/>
              </w:numPr>
              <w:spacing w:after="0"/>
              <w:rPr>
                <w:color w:val="auto"/>
              </w:rPr>
            </w:pPr>
            <w:r w:rsidRPr="00A87DA3">
              <w:rPr>
                <w:color w:val="auto"/>
              </w:rPr>
              <w:t>consider how to tailor their communications style in order to build rapport and confidence with stakeholders</w:t>
            </w:r>
          </w:p>
        </w:tc>
      </w:tr>
      <w:tr w:rsidR="001839FF" w:rsidRPr="006E40FB" w14:paraId="48A0892B" w14:textId="77777777" w:rsidTr="00C71EE5">
        <w:trPr>
          <w:trHeight w:val="397"/>
        </w:trPr>
        <w:tc>
          <w:tcPr>
            <w:tcW w:w="9358" w:type="dxa"/>
            <w:shd w:val="clear" w:color="auto" w:fill="D4CEDE"/>
          </w:tcPr>
          <w:p w14:paraId="63261FD8" w14:textId="77777777" w:rsidR="001839FF" w:rsidRPr="00A87DA3" w:rsidRDefault="00921045" w:rsidP="00054FC9">
            <w:pPr>
              <w:pStyle w:val="ListParagraph"/>
              <w:numPr>
                <w:ilvl w:val="0"/>
                <w:numId w:val="22"/>
              </w:numPr>
              <w:spacing w:after="0"/>
              <w:rPr>
                <w:color w:val="auto"/>
              </w:rPr>
            </w:pPr>
            <w:r>
              <w:rPr>
                <w:color w:val="auto"/>
              </w:rPr>
              <w:t xml:space="preserve">is </w:t>
            </w:r>
            <w:r w:rsidR="001839FF" w:rsidRPr="00A87DA3">
              <w:rPr>
                <w:color w:val="auto"/>
              </w:rPr>
              <w:t>proactive in seeking and maximising opportunities for partnership working where these are conducive to achieving the agreed strategic goals</w:t>
            </w:r>
          </w:p>
        </w:tc>
      </w:tr>
      <w:tr w:rsidR="001839FF" w14:paraId="12B236AD" w14:textId="77777777" w:rsidTr="00C71EE5">
        <w:trPr>
          <w:trHeight w:val="397"/>
        </w:trPr>
        <w:tc>
          <w:tcPr>
            <w:tcW w:w="9358" w:type="dxa"/>
            <w:shd w:val="clear" w:color="auto" w:fill="D4CEDE"/>
          </w:tcPr>
          <w:p w14:paraId="51BB1F72" w14:textId="77777777" w:rsidR="001839FF" w:rsidRPr="00A87DA3" w:rsidRDefault="00921045" w:rsidP="00054FC9">
            <w:pPr>
              <w:pStyle w:val="ListParagraph"/>
              <w:numPr>
                <w:ilvl w:val="0"/>
                <w:numId w:val="22"/>
              </w:numPr>
              <w:spacing w:after="0"/>
              <w:rPr>
                <w:color w:val="auto"/>
              </w:rPr>
            </w:pPr>
            <w:r>
              <w:rPr>
                <w:color w:val="auto"/>
              </w:rPr>
              <w:t xml:space="preserve">is </w:t>
            </w:r>
            <w:r w:rsidR="001839FF" w:rsidRPr="00A87DA3">
              <w:rPr>
                <w:color w:val="auto"/>
              </w:rPr>
              <w:t>proactive in sharing good practice and lessons learned where these can benefit others and the organisation</w:t>
            </w:r>
          </w:p>
        </w:tc>
      </w:tr>
      <w:tr w:rsidR="001839FF" w14:paraId="40916675" w14:textId="77777777" w:rsidTr="00C71EE5">
        <w:trPr>
          <w:trHeight w:val="397"/>
        </w:trPr>
        <w:tc>
          <w:tcPr>
            <w:tcW w:w="9358" w:type="dxa"/>
            <w:shd w:val="clear" w:color="auto" w:fill="D4CEDE"/>
          </w:tcPr>
          <w:p w14:paraId="59E851A7" w14:textId="77777777" w:rsidR="001839FF" w:rsidRPr="00A87DA3" w:rsidRDefault="001839FF" w:rsidP="00054FC9">
            <w:pPr>
              <w:pStyle w:val="ListParagraph"/>
              <w:numPr>
                <w:ilvl w:val="0"/>
                <w:numId w:val="22"/>
              </w:numPr>
              <w:spacing w:after="0"/>
              <w:rPr>
                <w:color w:val="auto"/>
              </w:rPr>
            </w:pPr>
            <w:r w:rsidRPr="00A87DA3">
              <w:rPr>
                <w:color w:val="auto"/>
              </w:rPr>
              <w:t>demonstrate</w:t>
            </w:r>
            <w:r w:rsidR="00921045">
              <w:rPr>
                <w:color w:val="auto"/>
              </w:rPr>
              <w:t>s</w:t>
            </w:r>
            <w:r w:rsidRPr="00A87DA3">
              <w:rPr>
                <w:color w:val="auto"/>
              </w:rPr>
              <w:t xml:space="preserve"> how stakeholder concerns and questions have shaped board discussions if not</w:t>
            </w:r>
            <w:r w:rsidR="00E25B99">
              <w:rPr>
                <w:color w:val="auto"/>
              </w:rPr>
              <w:t xml:space="preserve"> necessarily the final decision</w:t>
            </w:r>
          </w:p>
        </w:tc>
      </w:tr>
      <w:tr w:rsidR="009B7D69" w14:paraId="1DB91F8A" w14:textId="77777777" w:rsidTr="00C71EE5">
        <w:trPr>
          <w:trHeight w:val="397"/>
        </w:trPr>
        <w:tc>
          <w:tcPr>
            <w:tcW w:w="9358" w:type="dxa"/>
            <w:shd w:val="clear" w:color="auto" w:fill="D4CEDE"/>
          </w:tcPr>
          <w:p w14:paraId="25147AD6" w14:textId="77777777" w:rsidR="009B7D69" w:rsidRPr="00A87DA3" w:rsidRDefault="009B7D69" w:rsidP="00054FC9">
            <w:pPr>
              <w:pStyle w:val="ListParagraph"/>
              <w:numPr>
                <w:ilvl w:val="0"/>
                <w:numId w:val="22"/>
              </w:numPr>
              <w:spacing w:after="0"/>
              <w:rPr>
                <w:color w:val="auto"/>
              </w:rPr>
            </w:pPr>
            <w:r w:rsidRPr="00A87DA3">
              <w:rPr>
                <w:color w:val="auto"/>
              </w:rPr>
              <w:t>when appropriate</w:t>
            </w:r>
            <w:r w:rsidR="00921045">
              <w:rPr>
                <w:color w:val="auto"/>
              </w:rPr>
              <w:t>,</w:t>
            </w:r>
            <w:r w:rsidRPr="00A87DA3">
              <w:rPr>
                <w:color w:val="auto"/>
              </w:rPr>
              <w:t xml:space="preserve"> seek</w:t>
            </w:r>
            <w:r w:rsidR="00921045">
              <w:rPr>
                <w:color w:val="auto"/>
              </w:rPr>
              <w:t>s</w:t>
            </w:r>
            <w:r w:rsidRPr="00A87DA3">
              <w:rPr>
                <w:color w:val="auto"/>
              </w:rPr>
              <w:t xml:space="preserve"> external professional advice, </w:t>
            </w:r>
            <w:r w:rsidR="00921045">
              <w:rPr>
                <w:color w:val="auto"/>
              </w:rPr>
              <w:t xml:space="preserve">knowing </w:t>
            </w:r>
            <w:r w:rsidRPr="00A87DA3">
              <w:rPr>
                <w:color w:val="auto"/>
              </w:rPr>
              <w:t>where this advice is available from and how to go about requesting it</w:t>
            </w:r>
          </w:p>
        </w:tc>
      </w:tr>
    </w:tbl>
    <w:p w14:paraId="61FBA2A9" w14:textId="77777777" w:rsidR="00311201" w:rsidRDefault="00B41C6B" w:rsidP="007346FC">
      <w:pPr>
        <w:pStyle w:val="Heading4"/>
      </w:pPr>
      <w:bookmarkStart w:id="34" w:name="_Toc468436989"/>
      <w:r>
        <w:t>1e</w:t>
      </w:r>
      <w:r w:rsidR="005548CB">
        <w:t>.</w:t>
      </w:r>
      <w:r w:rsidR="00311201">
        <w:t xml:space="preserve"> </w:t>
      </w:r>
      <w:r w:rsidR="00311201" w:rsidRPr="003C3C47">
        <w:t>Risk management</w:t>
      </w:r>
      <w:bookmarkEnd w:id="34"/>
    </w:p>
    <w:p w14:paraId="0D9C09B6" w14:textId="77777777" w:rsidR="00311201" w:rsidRDefault="00AD62DF" w:rsidP="00311201">
      <w:r>
        <w:t>Effective boards play a key role in setting and managing risk appetite and tolerance.</w:t>
      </w:r>
      <w:r w:rsidR="003565E8">
        <w:t xml:space="preserve"> </w:t>
      </w:r>
      <w:r>
        <w:t xml:space="preserve">They are able to ensure that </w:t>
      </w:r>
      <w:r w:rsidRPr="00AD62DF">
        <w:t xml:space="preserve">risks are aligned with strategic priorities and improvement plans and </w:t>
      </w:r>
      <w:r>
        <w:t xml:space="preserve">intervention strategies provide </w:t>
      </w:r>
      <w:r w:rsidR="009F76CE">
        <w:t>a</w:t>
      </w:r>
      <w:r>
        <w:t xml:space="preserve"> robust framework for risk management. These competencies enable those on the board to identify, evaluating and prioritise organisational </w:t>
      </w:r>
      <w:r w:rsidR="00311201">
        <w:t xml:space="preserve">risks and </w:t>
      </w:r>
      <w:r w:rsidR="0039187E">
        <w:t>ensure appropriate action is taken to mitigate against them.</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7F852D5F" w14:textId="77777777" w:rsidTr="00E25B99">
        <w:trPr>
          <w:tblHeader/>
        </w:trPr>
        <w:tc>
          <w:tcPr>
            <w:tcW w:w="9496" w:type="dxa"/>
            <w:shd w:val="clear" w:color="auto" w:fill="407291"/>
          </w:tcPr>
          <w:p w14:paraId="362D3634" w14:textId="77777777" w:rsidR="00311201" w:rsidRPr="00E951AB" w:rsidRDefault="00311201" w:rsidP="00E951AB">
            <w:pPr>
              <w:spacing w:before="60" w:after="60"/>
              <w:jc w:val="center"/>
              <w:rPr>
                <w:b/>
                <w:color w:val="FFFFFF" w:themeColor="background1"/>
                <w:sz w:val="28"/>
                <w:szCs w:val="28"/>
              </w:rPr>
            </w:pPr>
            <w:r w:rsidRPr="00C8552B">
              <w:rPr>
                <w:b/>
                <w:color w:val="FFFFFF" w:themeColor="background1"/>
                <w:sz w:val="28"/>
                <w:szCs w:val="28"/>
              </w:rPr>
              <w:t>Everyone</w:t>
            </w:r>
            <w:r w:rsidR="003565E8">
              <w:rPr>
                <w:b/>
                <w:color w:val="FFFFFF" w:themeColor="background1"/>
                <w:sz w:val="28"/>
                <w:szCs w:val="28"/>
              </w:rPr>
              <w:t xml:space="preserve"> </w:t>
            </w:r>
            <w:r w:rsidR="001954F2">
              <w:rPr>
                <w:b/>
                <w:color w:val="FFFFFF" w:themeColor="background1"/>
                <w:sz w:val="28"/>
                <w:szCs w:val="28"/>
              </w:rPr>
              <w:t>on the board</w:t>
            </w:r>
          </w:p>
        </w:tc>
      </w:tr>
      <w:tr w:rsidR="001839FF" w:rsidRPr="00A87DA3" w14:paraId="03DB1DF0" w14:textId="77777777" w:rsidTr="00E25B99">
        <w:trPr>
          <w:trHeight w:val="400"/>
        </w:trPr>
        <w:tc>
          <w:tcPr>
            <w:tcW w:w="9496" w:type="dxa"/>
            <w:shd w:val="clear" w:color="auto" w:fill="7095AC"/>
            <w:vAlign w:val="center"/>
          </w:tcPr>
          <w:p w14:paraId="332A9677" w14:textId="77777777" w:rsidR="001839FF" w:rsidRPr="00A87DA3" w:rsidDel="000074F7" w:rsidRDefault="00FE4D0D" w:rsidP="00A87DA3">
            <w:pPr>
              <w:spacing w:after="0"/>
              <w:rPr>
                <w:b/>
                <w:i/>
                <w:color w:val="auto"/>
              </w:rPr>
            </w:pPr>
            <w:r>
              <w:rPr>
                <w:b/>
                <w:i/>
                <w:color w:val="FFFFFF" w:themeColor="background1"/>
              </w:rPr>
              <w:t>Knowledge</w:t>
            </w:r>
            <w:r w:rsidR="001839FF" w:rsidRPr="00A87DA3">
              <w:rPr>
                <w:b/>
                <w:i/>
                <w:color w:val="FFFFFF" w:themeColor="background1"/>
              </w:rPr>
              <w:t xml:space="preserve"> </w:t>
            </w:r>
          </w:p>
        </w:tc>
      </w:tr>
      <w:tr w:rsidR="00501BB0" w:rsidRPr="00A87DA3" w14:paraId="240FAC18" w14:textId="77777777" w:rsidTr="00E25B99">
        <w:trPr>
          <w:trHeight w:val="397"/>
        </w:trPr>
        <w:tc>
          <w:tcPr>
            <w:tcW w:w="9496" w:type="dxa"/>
            <w:shd w:val="clear" w:color="auto" w:fill="CFDCE3"/>
            <w:vAlign w:val="center"/>
          </w:tcPr>
          <w:p w14:paraId="08183757" w14:textId="77777777" w:rsidR="00501BB0" w:rsidRPr="00501BB0" w:rsidRDefault="00501BB0" w:rsidP="00054FC9">
            <w:pPr>
              <w:pStyle w:val="ListParagraph"/>
              <w:numPr>
                <w:ilvl w:val="0"/>
                <w:numId w:val="23"/>
              </w:numPr>
              <w:spacing w:after="0"/>
              <w:rPr>
                <w:color w:val="auto"/>
              </w:rPr>
            </w:pPr>
            <w:r w:rsidRPr="00501BB0">
              <w:rPr>
                <w:color w:val="auto"/>
              </w:rPr>
              <w:t xml:space="preserve">the principles of risk management and how these apply to education and </w:t>
            </w:r>
            <w:r w:rsidRPr="00501BB0">
              <w:rPr>
                <w:rFonts w:cs="Arial"/>
                <w:color w:val="auto"/>
              </w:rPr>
              <w:t>the organisation</w:t>
            </w:r>
            <w:r w:rsidRPr="00501BB0">
              <w:rPr>
                <w:color w:val="auto"/>
              </w:rPr>
              <w:t xml:space="preserve"> </w:t>
            </w:r>
          </w:p>
        </w:tc>
      </w:tr>
      <w:tr w:rsidR="00A87DA3" w:rsidRPr="00A87DA3" w14:paraId="15BC67DC" w14:textId="77777777" w:rsidTr="00E25B99">
        <w:trPr>
          <w:trHeight w:val="397"/>
        </w:trPr>
        <w:tc>
          <w:tcPr>
            <w:tcW w:w="9496" w:type="dxa"/>
            <w:shd w:val="clear" w:color="auto" w:fill="CFDCE3"/>
            <w:vAlign w:val="center"/>
          </w:tcPr>
          <w:p w14:paraId="0849E3FF" w14:textId="77777777" w:rsidR="00A87DA3" w:rsidRPr="00501BB0" w:rsidRDefault="0039187E" w:rsidP="00054FC9">
            <w:pPr>
              <w:pStyle w:val="ListParagraph"/>
              <w:numPr>
                <w:ilvl w:val="0"/>
                <w:numId w:val="23"/>
              </w:numPr>
              <w:spacing w:after="0"/>
              <w:rPr>
                <w:color w:val="auto"/>
              </w:rPr>
            </w:pPr>
            <w:r>
              <w:rPr>
                <w:color w:val="auto"/>
              </w:rPr>
              <w:t>the process for risk management in the organisation and especially how and when risks are</w:t>
            </w:r>
            <w:r w:rsidR="00A87DA3" w:rsidRPr="00501BB0">
              <w:rPr>
                <w:color w:val="auto"/>
              </w:rPr>
              <w:t xml:space="preserve"> escalated through the organisation</w:t>
            </w:r>
            <w:r>
              <w:rPr>
                <w:color w:val="auto"/>
              </w:rPr>
              <w:t xml:space="preserve"> for action</w:t>
            </w:r>
          </w:p>
        </w:tc>
      </w:tr>
      <w:tr w:rsidR="00346A6E" w:rsidRPr="00A87DA3" w14:paraId="44D36FCE" w14:textId="77777777" w:rsidTr="00E25B99">
        <w:trPr>
          <w:trHeight w:val="397"/>
        </w:trPr>
        <w:tc>
          <w:tcPr>
            <w:tcW w:w="9496" w:type="dxa"/>
            <w:shd w:val="clear" w:color="auto" w:fill="CFDCE3"/>
            <w:vAlign w:val="center"/>
          </w:tcPr>
          <w:p w14:paraId="77E91B91" w14:textId="77777777" w:rsidR="00346A6E" w:rsidRDefault="00346A6E" w:rsidP="00054FC9">
            <w:pPr>
              <w:pStyle w:val="ListParagraph"/>
              <w:numPr>
                <w:ilvl w:val="0"/>
                <w:numId w:val="23"/>
              </w:numPr>
              <w:spacing w:after="0"/>
              <w:rPr>
                <w:color w:val="auto"/>
              </w:rPr>
            </w:pPr>
            <w:r w:rsidRPr="00F46ECD">
              <w:rPr>
                <w:color w:val="auto"/>
              </w:rPr>
              <w:t xml:space="preserve">the risks or issues </w:t>
            </w:r>
            <w:r>
              <w:rPr>
                <w:color w:val="auto"/>
              </w:rPr>
              <w:t>that can arise</w:t>
            </w:r>
            <w:r w:rsidRPr="00F46ECD">
              <w:rPr>
                <w:color w:val="auto"/>
              </w:rPr>
              <w:t xml:space="preserve"> from conflicts of interest or </w:t>
            </w:r>
            <w:r>
              <w:rPr>
                <w:color w:val="auto"/>
              </w:rPr>
              <w:t xml:space="preserve">a </w:t>
            </w:r>
            <w:r w:rsidRPr="00F46ECD">
              <w:rPr>
                <w:color w:val="auto"/>
              </w:rPr>
              <w:t>breach of confidentiality</w:t>
            </w:r>
          </w:p>
        </w:tc>
      </w:tr>
      <w:tr w:rsidR="001839FF" w:rsidRPr="00A87DA3" w14:paraId="68E0D974" w14:textId="77777777" w:rsidTr="00E25B99">
        <w:trPr>
          <w:trHeight w:val="400"/>
        </w:trPr>
        <w:tc>
          <w:tcPr>
            <w:tcW w:w="9496" w:type="dxa"/>
            <w:shd w:val="clear" w:color="auto" w:fill="7095AC"/>
            <w:vAlign w:val="center"/>
          </w:tcPr>
          <w:p w14:paraId="7E74FB7D" w14:textId="77777777" w:rsidR="001839FF" w:rsidRPr="00A87DA3" w:rsidDel="000074F7" w:rsidRDefault="00FE4D0D" w:rsidP="00A87DA3">
            <w:pPr>
              <w:spacing w:after="0"/>
              <w:rPr>
                <w:b/>
                <w:i/>
                <w:color w:val="auto"/>
              </w:rPr>
            </w:pPr>
            <w:r>
              <w:rPr>
                <w:b/>
                <w:i/>
                <w:color w:val="FFFFFF" w:themeColor="background1"/>
              </w:rPr>
              <w:t>Skills and effective behaviours</w:t>
            </w:r>
            <w:r w:rsidR="001839FF" w:rsidRPr="00A87DA3">
              <w:rPr>
                <w:b/>
                <w:i/>
                <w:color w:val="FFFFFF" w:themeColor="background1"/>
              </w:rPr>
              <w:t xml:space="preserve"> </w:t>
            </w:r>
          </w:p>
        </w:tc>
      </w:tr>
      <w:tr w:rsidR="00A87DA3" w:rsidRPr="00A87DA3" w14:paraId="32CEB1ED" w14:textId="77777777" w:rsidTr="00E25B99">
        <w:trPr>
          <w:trHeight w:val="397"/>
        </w:trPr>
        <w:tc>
          <w:tcPr>
            <w:tcW w:w="9496" w:type="dxa"/>
            <w:shd w:val="clear" w:color="auto" w:fill="CFDCE3"/>
            <w:vAlign w:val="center"/>
          </w:tcPr>
          <w:p w14:paraId="1503187A" w14:textId="77777777" w:rsidR="00A87DA3" w:rsidRPr="00501BB0" w:rsidRDefault="009B7D69" w:rsidP="00054FC9">
            <w:pPr>
              <w:pStyle w:val="ListParagraph"/>
              <w:numPr>
                <w:ilvl w:val="0"/>
                <w:numId w:val="24"/>
              </w:numPr>
              <w:spacing w:after="0"/>
              <w:rPr>
                <w:color w:val="auto"/>
              </w:rPr>
            </w:pPr>
            <w:r>
              <w:rPr>
                <w:color w:val="auto"/>
              </w:rPr>
              <w:t xml:space="preserve">is able to </w:t>
            </w:r>
            <w:r w:rsidR="00A87DA3" w:rsidRPr="00501BB0">
              <w:rPr>
                <w:color w:val="auto"/>
              </w:rPr>
              <w:t>identify and prioritise the organisational and key risks, their impact and appropriate countermeasures, contingencies and risk owners</w:t>
            </w:r>
          </w:p>
        </w:tc>
      </w:tr>
      <w:tr w:rsidR="00C069CF" w:rsidRPr="00A87DA3" w14:paraId="3130FCC8" w14:textId="77777777" w:rsidTr="00E25B99">
        <w:trPr>
          <w:trHeight w:val="397"/>
        </w:trPr>
        <w:tc>
          <w:tcPr>
            <w:tcW w:w="9496" w:type="dxa"/>
            <w:shd w:val="clear" w:color="auto" w:fill="CFDCE3"/>
            <w:vAlign w:val="center"/>
          </w:tcPr>
          <w:p w14:paraId="3E8C8E04" w14:textId="77777777" w:rsidR="00C069CF" w:rsidRPr="00501BB0" w:rsidRDefault="00C069CF" w:rsidP="00862B79">
            <w:pPr>
              <w:pStyle w:val="ListParagraph"/>
              <w:numPr>
                <w:ilvl w:val="0"/>
                <w:numId w:val="24"/>
              </w:numPr>
              <w:spacing w:after="0"/>
              <w:rPr>
                <w:color w:val="auto"/>
              </w:rPr>
            </w:pPr>
            <w:r w:rsidRPr="00501BB0">
              <w:rPr>
                <w:color w:val="auto"/>
              </w:rPr>
              <w:t>ensure</w:t>
            </w:r>
            <w:r w:rsidR="009B7D69">
              <w:rPr>
                <w:color w:val="auto"/>
              </w:rPr>
              <w:t>s</w:t>
            </w:r>
            <w:r w:rsidRPr="00501BB0">
              <w:rPr>
                <w:color w:val="auto"/>
              </w:rPr>
              <w:t xml:space="preserve"> risk management and internal control systems are robust </w:t>
            </w:r>
            <w:r w:rsidR="00862B79">
              <w:rPr>
                <w:color w:val="auto"/>
              </w:rPr>
              <w:t xml:space="preserve">enough </w:t>
            </w:r>
            <w:r w:rsidRPr="00501BB0">
              <w:rPr>
                <w:color w:val="auto"/>
              </w:rPr>
              <w:t xml:space="preserve">to </w:t>
            </w:r>
            <w:r w:rsidR="00862B79">
              <w:rPr>
                <w:color w:val="auto"/>
              </w:rPr>
              <w:t xml:space="preserve">enable the organisation to </w:t>
            </w:r>
            <w:r w:rsidRPr="00501BB0">
              <w:rPr>
                <w:color w:val="auto"/>
              </w:rPr>
              <w:t xml:space="preserve">deliver </w:t>
            </w:r>
            <w:r w:rsidR="00862B79">
              <w:rPr>
                <w:color w:val="auto"/>
              </w:rPr>
              <w:t xml:space="preserve">its </w:t>
            </w:r>
            <w:r w:rsidRPr="00501BB0">
              <w:rPr>
                <w:color w:val="auto"/>
              </w:rPr>
              <w:t xml:space="preserve">strategy in </w:t>
            </w:r>
            <w:r w:rsidR="00862B79">
              <w:rPr>
                <w:color w:val="auto"/>
              </w:rPr>
              <w:t xml:space="preserve">the </w:t>
            </w:r>
            <w:r w:rsidRPr="00501BB0">
              <w:rPr>
                <w:color w:val="auto"/>
              </w:rPr>
              <w:t>short- and long-term</w:t>
            </w:r>
          </w:p>
        </w:tc>
      </w:tr>
      <w:tr w:rsidR="00A87DA3" w:rsidRPr="00A87DA3" w14:paraId="1F372406" w14:textId="77777777" w:rsidTr="00E25B99">
        <w:trPr>
          <w:trHeight w:val="397"/>
        </w:trPr>
        <w:tc>
          <w:tcPr>
            <w:tcW w:w="9496" w:type="dxa"/>
            <w:shd w:val="clear" w:color="auto" w:fill="CFDCE3"/>
            <w:vAlign w:val="center"/>
          </w:tcPr>
          <w:p w14:paraId="3F5E4984" w14:textId="77777777" w:rsidR="00A87DA3" w:rsidRPr="00501BB0" w:rsidRDefault="00A87DA3" w:rsidP="00054FC9">
            <w:pPr>
              <w:pStyle w:val="ListParagraph"/>
              <w:numPr>
                <w:ilvl w:val="0"/>
                <w:numId w:val="24"/>
              </w:numPr>
              <w:spacing w:after="0"/>
              <w:rPr>
                <w:color w:val="auto"/>
              </w:rPr>
            </w:pPr>
            <w:r w:rsidRPr="00501BB0">
              <w:rPr>
                <w:color w:val="auto"/>
              </w:rPr>
              <w:t>advise</w:t>
            </w:r>
            <w:r w:rsidR="00346A6E">
              <w:rPr>
                <w:color w:val="auto"/>
              </w:rPr>
              <w:t>s</w:t>
            </w:r>
            <w:r w:rsidRPr="00501BB0">
              <w:rPr>
                <w:color w:val="auto"/>
              </w:rPr>
              <w:t xml:space="preserve"> on how risks should be managed or mitigated to reduce the likelihood or impact of the risk and on how to achieve the right balance of risk</w:t>
            </w:r>
          </w:p>
        </w:tc>
      </w:tr>
      <w:tr w:rsidR="00501BB0" w:rsidRPr="00A87DA3" w14:paraId="080D934F" w14:textId="77777777" w:rsidTr="00E25B99">
        <w:trPr>
          <w:trHeight w:val="397"/>
        </w:trPr>
        <w:tc>
          <w:tcPr>
            <w:tcW w:w="9496" w:type="dxa"/>
            <w:shd w:val="clear" w:color="auto" w:fill="CFDCE3"/>
            <w:vAlign w:val="center"/>
          </w:tcPr>
          <w:p w14:paraId="216DB035" w14:textId="77777777" w:rsidR="00501BB0" w:rsidRPr="00501BB0" w:rsidRDefault="00501BB0" w:rsidP="00054FC9">
            <w:pPr>
              <w:pStyle w:val="ListParagraph"/>
              <w:numPr>
                <w:ilvl w:val="0"/>
                <w:numId w:val="24"/>
              </w:numPr>
              <w:spacing w:after="0"/>
              <w:rPr>
                <w:color w:val="auto"/>
              </w:rPr>
            </w:pPr>
            <w:r w:rsidRPr="00501BB0">
              <w:rPr>
                <w:color w:val="auto"/>
              </w:rPr>
              <w:t>ensure</w:t>
            </w:r>
            <w:r w:rsidR="009B7D69">
              <w:rPr>
                <w:color w:val="auto"/>
              </w:rPr>
              <w:t>s</w:t>
            </w:r>
            <w:r w:rsidRPr="00501BB0">
              <w:rPr>
                <w:color w:val="auto"/>
              </w:rPr>
              <w:t xml:space="preserve"> the risk management and internal control systems are monitored and reviewed and appropriate actions are taken</w:t>
            </w:r>
          </w:p>
        </w:tc>
      </w:tr>
      <w:tr w:rsidR="00501BB0" w:rsidRPr="00A87DA3" w14:paraId="1E9786C7" w14:textId="77777777" w:rsidTr="00E25B99">
        <w:trPr>
          <w:trHeight w:val="455"/>
        </w:trPr>
        <w:tc>
          <w:tcPr>
            <w:tcW w:w="9496" w:type="dxa"/>
            <w:shd w:val="clear" w:color="auto" w:fill="CFDCE3"/>
            <w:vAlign w:val="center"/>
          </w:tcPr>
          <w:p w14:paraId="0BD8FE11" w14:textId="77777777" w:rsidR="00501BB0" w:rsidRPr="00501BB0" w:rsidRDefault="00346A6E" w:rsidP="00054FC9">
            <w:pPr>
              <w:pStyle w:val="ListParagraph"/>
              <w:numPr>
                <w:ilvl w:val="0"/>
                <w:numId w:val="24"/>
              </w:numPr>
              <w:spacing w:after="0"/>
              <w:rPr>
                <w:color w:val="auto"/>
              </w:rPr>
            </w:pPr>
            <w:r>
              <w:rPr>
                <w:color w:val="auto"/>
              </w:rPr>
              <w:t xml:space="preserve">actively avoids </w:t>
            </w:r>
            <w:r w:rsidR="00501BB0" w:rsidRPr="00501BB0">
              <w:rPr>
                <w:color w:val="auto"/>
              </w:rPr>
              <w:t>conflicts of interest</w:t>
            </w:r>
            <w:r>
              <w:rPr>
                <w:color w:val="auto"/>
              </w:rPr>
              <w:t xml:space="preserve"> or otherwise declares</w:t>
            </w:r>
            <w:r w:rsidRPr="00501BB0">
              <w:rPr>
                <w:color w:val="auto"/>
              </w:rPr>
              <w:t xml:space="preserve"> and </w:t>
            </w:r>
            <w:r>
              <w:rPr>
                <w:color w:val="auto"/>
              </w:rPr>
              <w:t xml:space="preserve">manages them </w:t>
            </w:r>
          </w:p>
        </w:tc>
      </w:tr>
    </w:tbl>
    <w:p w14:paraId="361A4767" w14:textId="77777777" w:rsidR="00AC393F" w:rsidRDefault="00AC393F" w:rsidP="008E7821">
      <w:pPr>
        <w:spacing w:after="0"/>
        <w:sectPr w:rsidR="00AC393F" w:rsidSect="00814D1A">
          <w:pgSz w:w="11906" w:h="16838"/>
          <w:pgMar w:top="1134" w:right="1276" w:bottom="1134" w:left="1134" w:header="709" w:footer="709" w:gutter="0"/>
          <w:cols w:space="1134"/>
          <w:titlePg/>
          <w:docGrid w:linePitch="360"/>
        </w:sectPr>
      </w:pPr>
    </w:p>
    <w:tbl>
      <w:tblPr>
        <w:tblStyle w:val="TableGrid5"/>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DB5419" w:rsidRPr="00AC393F" w14:paraId="7DAB02E6" w14:textId="77777777" w:rsidTr="00E25B99">
        <w:trPr>
          <w:tblHeader/>
        </w:trPr>
        <w:tc>
          <w:tcPr>
            <w:tcW w:w="9496" w:type="dxa"/>
            <w:shd w:val="clear" w:color="auto" w:fill="51397A"/>
          </w:tcPr>
          <w:p w14:paraId="2931FC5B" w14:textId="77777777" w:rsidR="00DB5419" w:rsidRPr="0075757C" w:rsidRDefault="00DB5419" w:rsidP="00E951AB">
            <w:pPr>
              <w:spacing w:before="60" w:after="60"/>
              <w:jc w:val="center"/>
              <w:rPr>
                <w:b/>
                <w:color w:val="FFFFFF" w:themeColor="background1"/>
                <w:sz w:val="28"/>
                <w:szCs w:val="28"/>
              </w:rPr>
            </w:pPr>
            <w:r w:rsidRPr="0075757C">
              <w:rPr>
                <w:b/>
                <w:color w:val="FFFFFF" w:themeColor="background1"/>
                <w:sz w:val="28"/>
                <w:szCs w:val="28"/>
              </w:rPr>
              <w:t>The chair</w:t>
            </w:r>
          </w:p>
        </w:tc>
      </w:tr>
      <w:tr w:rsidR="00DB5419" w:rsidRPr="0075757C" w14:paraId="7249405B" w14:textId="77777777" w:rsidTr="00E25B99">
        <w:trPr>
          <w:trHeight w:val="248"/>
        </w:trPr>
        <w:tc>
          <w:tcPr>
            <w:tcW w:w="9496" w:type="dxa"/>
            <w:shd w:val="clear" w:color="auto" w:fill="7D6B9B"/>
            <w:vAlign w:val="center"/>
          </w:tcPr>
          <w:p w14:paraId="249B3B93" w14:textId="77777777" w:rsidR="00DB5419" w:rsidRPr="0075757C" w:rsidRDefault="00DB5419" w:rsidP="00526D19">
            <w:pPr>
              <w:spacing w:after="0"/>
              <w:rPr>
                <w:b/>
                <w:i/>
                <w:color w:val="FFFFFF" w:themeColor="background1"/>
              </w:rPr>
            </w:pPr>
            <w:r>
              <w:rPr>
                <w:b/>
                <w:i/>
                <w:color w:val="FFFFFF" w:themeColor="background1"/>
              </w:rPr>
              <w:t>Skills and effective behaviours</w:t>
            </w:r>
          </w:p>
        </w:tc>
      </w:tr>
      <w:tr w:rsidR="00DB5419" w:rsidRPr="0075757C" w14:paraId="7394A2E1" w14:textId="77777777" w:rsidTr="00E25B99">
        <w:trPr>
          <w:trHeight w:val="76"/>
        </w:trPr>
        <w:tc>
          <w:tcPr>
            <w:tcW w:w="9496" w:type="dxa"/>
            <w:shd w:val="clear" w:color="auto" w:fill="D4CEDE"/>
          </w:tcPr>
          <w:p w14:paraId="7F36C79C" w14:textId="77777777" w:rsidR="00DB5419" w:rsidRPr="0075757C" w:rsidRDefault="00DB5419" w:rsidP="00862B79">
            <w:pPr>
              <w:numPr>
                <w:ilvl w:val="0"/>
                <w:numId w:val="33"/>
              </w:numPr>
              <w:spacing w:after="0"/>
              <w:contextualSpacing/>
              <w:rPr>
                <w:rFonts w:cs="Arial"/>
                <w:color w:val="auto"/>
              </w:rPr>
            </w:pPr>
            <w:r>
              <w:t xml:space="preserve">leads </w:t>
            </w:r>
            <w:r w:rsidR="00862B79">
              <w:t xml:space="preserve">the </w:t>
            </w:r>
            <w:r>
              <w:t xml:space="preserve">board </w:t>
            </w:r>
            <w:r w:rsidR="00862B79">
              <w:t xml:space="preserve">and challenges leaders appropriately in setting </w:t>
            </w:r>
            <w:r>
              <w:t>risk appetite</w:t>
            </w:r>
            <w:r w:rsidR="00862B79">
              <w:t xml:space="preserve"> and </w:t>
            </w:r>
            <w:r>
              <w:t>tolerance</w:t>
            </w:r>
          </w:p>
        </w:tc>
      </w:tr>
      <w:tr w:rsidR="00DB5419" w:rsidRPr="0075757C" w14:paraId="43951CD1" w14:textId="77777777" w:rsidTr="00E25B99">
        <w:trPr>
          <w:trHeight w:val="76"/>
        </w:trPr>
        <w:tc>
          <w:tcPr>
            <w:tcW w:w="9496" w:type="dxa"/>
            <w:shd w:val="clear" w:color="auto" w:fill="D4CEDE"/>
          </w:tcPr>
          <w:p w14:paraId="283991A5" w14:textId="77777777" w:rsidR="00DB5419" w:rsidRDefault="00DB5419" w:rsidP="00862B79">
            <w:pPr>
              <w:numPr>
                <w:ilvl w:val="0"/>
                <w:numId w:val="33"/>
              </w:numPr>
              <w:spacing w:after="0"/>
              <w:contextualSpacing/>
            </w:pPr>
            <w:r>
              <w:t xml:space="preserve">ensures </w:t>
            </w:r>
            <w:r w:rsidR="00862B79">
              <w:t xml:space="preserve">that the board has sight of, and understands, organisational risks and undertakes scrutiny of risk management plans </w:t>
            </w:r>
          </w:p>
        </w:tc>
      </w:tr>
      <w:tr w:rsidR="00DB5419" w:rsidRPr="0075757C" w14:paraId="10098664" w14:textId="77777777" w:rsidTr="00E25B99">
        <w:trPr>
          <w:trHeight w:val="76"/>
        </w:trPr>
        <w:tc>
          <w:tcPr>
            <w:tcW w:w="9496" w:type="dxa"/>
            <w:shd w:val="clear" w:color="auto" w:fill="D4CEDE"/>
          </w:tcPr>
          <w:p w14:paraId="4A7F4867" w14:textId="77777777" w:rsidR="00DB5419" w:rsidDel="00DB5419" w:rsidRDefault="00DB5419" w:rsidP="00054FC9">
            <w:pPr>
              <w:numPr>
                <w:ilvl w:val="0"/>
                <w:numId w:val="33"/>
              </w:numPr>
              <w:spacing w:after="0"/>
              <w:contextualSpacing/>
            </w:pPr>
            <w:r>
              <w:t>leads by example to avoid, declare and manage conflicts of interest</w:t>
            </w:r>
          </w:p>
        </w:tc>
      </w:tr>
      <w:tr w:rsidR="00DB5419" w:rsidRPr="0075757C" w14:paraId="29AAD8DD" w14:textId="77777777" w:rsidTr="00E25B99">
        <w:trPr>
          <w:trHeight w:val="76"/>
        </w:trPr>
        <w:tc>
          <w:tcPr>
            <w:tcW w:w="9496" w:type="dxa"/>
            <w:shd w:val="clear" w:color="auto" w:fill="D4CEDE"/>
          </w:tcPr>
          <w:p w14:paraId="58755E2D" w14:textId="77777777" w:rsidR="00DB5419" w:rsidRDefault="00862B79" w:rsidP="00862B79">
            <w:pPr>
              <w:numPr>
                <w:ilvl w:val="0"/>
                <w:numId w:val="33"/>
              </w:numPr>
              <w:spacing w:after="0"/>
              <w:contextualSpacing/>
            </w:pPr>
            <w:r>
              <w:t xml:space="preserve">knows </w:t>
            </w:r>
            <w:r w:rsidR="00DB5419">
              <w:t xml:space="preserve">when </w:t>
            </w:r>
            <w:r>
              <w:t xml:space="preserve">the board needs external expert advice on risk management </w:t>
            </w:r>
          </w:p>
        </w:tc>
      </w:tr>
    </w:tbl>
    <w:p w14:paraId="1A4E5B12" w14:textId="77777777" w:rsidR="00DB5419" w:rsidRDefault="00DB5419" w:rsidP="005548CB"/>
    <w:p w14:paraId="4B0891A3" w14:textId="77777777" w:rsidR="005548CB" w:rsidRPr="00DB5419" w:rsidRDefault="005548CB" w:rsidP="00054FC9">
      <w:pPr>
        <w:pStyle w:val="ListParagraph"/>
        <w:numPr>
          <w:ilvl w:val="0"/>
          <w:numId w:val="47"/>
        </w:numPr>
        <w:spacing w:after="0" w:line="240" w:lineRule="auto"/>
        <w:rPr>
          <w:b/>
          <w:bCs/>
          <w:color w:val="104F75"/>
          <w:sz w:val="28"/>
          <w:szCs w:val="28"/>
        </w:rPr>
      </w:pPr>
      <w:r>
        <w:br w:type="page"/>
      </w:r>
    </w:p>
    <w:p w14:paraId="22C7FAB9" w14:textId="77777777" w:rsidR="00311201" w:rsidRDefault="00311201" w:rsidP="00054FC9">
      <w:pPr>
        <w:pStyle w:val="Heading3"/>
        <w:numPr>
          <w:ilvl w:val="0"/>
          <w:numId w:val="48"/>
        </w:numPr>
      </w:pPr>
      <w:bookmarkStart w:id="35" w:name="_Accountability_for_educational"/>
      <w:bookmarkStart w:id="36" w:name="_Toc468436990"/>
      <w:bookmarkEnd w:id="35"/>
      <w:r w:rsidRPr="00460905">
        <w:t xml:space="preserve">Accountability </w:t>
      </w:r>
      <w:r>
        <w:t xml:space="preserve">for </w:t>
      </w:r>
      <w:r w:rsidR="0039187E">
        <w:t xml:space="preserve">educational </w:t>
      </w:r>
      <w:r w:rsidR="005647AB">
        <w:t xml:space="preserve">standards </w:t>
      </w:r>
      <w:r w:rsidRPr="00460905">
        <w:t>and financial performance</w:t>
      </w:r>
      <w:bookmarkEnd w:id="36"/>
    </w:p>
    <w:p w14:paraId="6CEA633F" w14:textId="77777777" w:rsidR="00311201" w:rsidRPr="00FF55E6" w:rsidRDefault="006F56FA" w:rsidP="00311201">
      <w:r w:rsidRPr="00FF55E6">
        <w:rPr>
          <w:b/>
        </w:rPr>
        <w:t xml:space="preserve">Why it’s important: </w:t>
      </w:r>
      <w:r w:rsidR="005647AB">
        <w:t>T</w:t>
      </w:r>
      <w:r w:rsidR="00311201" w:rsidRPr="00FF55E6">
        <w:t>he</w:t>
      </w:r>
      <w:r w:rsidR="005647AB">
        <w:t>se are the competencies that the</w:t>
      </w:r>
      <w:r w:rsidR="00311201" w:rsidRPr="00FF55E6">
        <w:t xml:space="preserve"> board </w:t>
      </w:r>
      <w:r w:rsidRPr="00FF55E6">
        <w:t>need</w:t>
      </w:r>
      <w:r w:rsidR="005647AB">
        <w:t>s in order</w:t>
      </w:r>
      <w:r w:rsidRPr="00FF55E6">
        <w:t xml:space="preserve"> </w:t>
      </w:r>
      <w:r w:rsidR="00311201" w:rsidRPr="00FF55E6">
        <w:t xml:space="preserve">to deliver its core functions of holding </w:t>
      </w:r>
      <w:r w:rsidR="00BC494A">
        <w:t xml:space="preserve">executive </w:t>
      </w:r>
      <w:r w:rsidR="00311201" w:rsidRPr="00FF55E6">
        <w:t>leaders to accoun</w:t>
      </w:r>
      <w:r w:rsidR="005647AB">
        <w:t xml:space="preserve">t for </w:t>
      </w:r>
      <w:r w:rsidR="00590879">
        <w:t xml:space="preserve">the </w:t>
      </w:r>
      <w:r w:rsidR="005647AB">
        <w:t xml:space="preserve">educational </w:t>
      </w:r>
      <w:r w:rsidR="00311201" w:rsidRPr="00FF55E6">
        <w:t xml:space="preserve">and financial performance of </w:t>
      </w:r>
      <w:r w:rsidR="00BC494A">
        <w:t>the organisation</w:t>
      </w:r>
      <w:r w:rsidR="00311201" w:rsidRPr="00FF55E6">
        <w:t xml:space="preserve">. </w:t>
      </w:r>
    </w:p>
    <w:p w14:paraId="76EE5222" w14:textId="77777777" w:rsidR="00311201" w:rsidRDefault="00B41C6B" w:rsidP="007346FC">
      <w:pPr>
        <w:pStyle w:val="Heading4"/>
      </w:pPr>
      <w:bookmarkStart w:id="37" w:name="_Toc468436991"/>
      <w:r>
        <w:t>2a</w:t>
      </w:r>
      <w:r w:rsidR="005548CB">
        <w:t>.</w:t>
      </w:r>
      <w:r w:rsidR="00311201">
        <w:t xml:space="preserve"> </w:t>
      </w:r>
      <w:r w:rsidR="005647AB">
        <w:t>Educational improvement</w:t>
      </w:r>
      <w:bookmarkEnd w:id="37"/>
    </w:p>
    <w:p w14:paraId="2FD1D212" w14:textId="77777777" w:rsidR="009C4857" w:rsidRDefault="00534D60" w:rsidP="00311201">
      <w:pPr>
        <w:rPr>
          <w:b/>
        </w:rPr>
      </w:pPr>
      <w:r>
        <w:t>Th</w:t>
      </w:r>
      <w:r w:rsidR="00E25B99">
        <w:t>ese</w:t>
      </w:r>
      <w:r>
        <w:t xml:space="preserve"> c</w:t>
      </w:r>
      <w:r w:rsidR="005647AB">
        <w:t>ompetenc</w:t>
      </w:r>
      <w:r w:rsidR="00E25B99">
        <w:t>i</w:t>
      </w:r>
      <w:r w:rsidR="005647AB">
        <w:t>e</w:t>
      </w:r>
      <w:r w:rsidR="00E25B99">
        <w:t>s</w:t>
      </w:r>
      <w:r w:rsidR="005647AB">
        <w:t xml:space="preserve"> enable</w:t>
      </w:r>
      <w:r w:rsidR="009C4857">
        <w:t xml:space="preserve"> the board to know that the information that they are receiving about the educational performance of children and young people is accurate</w:t>
      </w:r>
      <w:r w:rsidR="005647AB">
        <w:t xml:space="preserve">, to challenge appropriately </w:t>
      </w:r>
      <w:r w:rsidR="002C109D">
        <w:t xml:space="preserve">where necessary </w:t>
      </w:r>
      <w:r w:rsidR="005647AB">
        <w:t>and to</w:t>
      </w:r>
      <w:r w:rsidR="009C4857">
        <w:t xml:space="preserve"> hold leaders to account</w:t>
      </w:r>
      <w:r w:rsidR="00BC494A">
        <w:t xml:space="preserve"> for improv</w:t>
      </w:r>
      <w:r>
        <w:t>ing outcomes for all young people</w:t>
      </w:r>
      <w:r w:rsidR="009C4857">
        <w:t>.</w:t>
      </w:r>
      <w:r w:rsidR="005647AB">
        <w:t xml:space="preserve"> Holding leaders to account is about establishing clear expectations, ensuring clear lines of responsibility, putting in place systems for monitoring appropriately, ensuring evaluation and taking action in response to that evaluation.</w:t>
      </w:r>
    </w:p>
    <w:tbl>
      <w:tblP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E25B99" w:rsidRPr="00AC393F" w14:paraId="5F54244A" w14:textId="77777777" w:rsidTr="00BF4627">
        <w:trPr>
          <w:trHeight w:val="328"/>
          <w:tblHeader/>
        </w:trPr>
        <w:tc>
          <w:tcPr>
            <w:tcW w:w="9358" w:type="dxa"/>
            <w:shd w:val="clear" w:color="auto" w:fill="407291"/>
            <w:vAlign w:val="center"/>
          </w:tcPr>
          <w:p w14:paraId="1F74CFC9" w14:textId="77777777" w:rsidR="00E25B99" w:rsidRPr="00E951AB" w:rsidRDefault="00E25B99" w:rsidP="00E951AB">
            <w:pPr>
              <w:spacing w:before="60" w:after="60"/>
              <w:jc w:val="center"/>
              <w:rPr>
                <w:b/>
                <w:color w:val="FFFFFF" w:themeColor="background1"/>
                <w:sz w:val="28"/>
                <w:szCs w:val="28"/>
              </w:rPr>
            </w:pPr>
            <w:r>
              <w:rPr>
                <w:b/>
                <w:color w:val="FFFFFF" w:themeColor="background1"/>
                <w:sz w:val="28"/>
                <w:szCs w:val="28"/>
              </w:rPr>
              <w:t>Everyone on the board</w:t>
            </w:r>
          </w:p>
        </w:tc>
      </w:tr>
      <w:tr w:rsidR="00501BB0" w14:paraId="56A8A1A6" w14:textId="77777777" w:rsidTr="00BF4627">
        <w:trPr>
          <w:trHeight w:val="328"/>
        </w:trPr>
        <w:tc>
          <w:tcPr>
            <w:tcW w:w="9358" w:type="dxa"/>
            <w:shd w:val="clear" w:color="auto" w:fill="7095AC"/>
            <w:vAlign w:val="center"/>
          </w:tcPr>
          <w:p w14:paraId="3A0115A8" w14:textId="77777777" w:rsidR="00501BB0" w:rsidRPr="0071382C" w:rsidDel="000074F7" w:rsidRDefault="00FE4D0D" w:rsidP="00157ADC">
            <w:pPr>
              <w:spacing w:after="0"/>
              <w:rPr>
                <w:b/>
                <w:i/>
                <w:color w:val="auto"/>
              </w:rPr>
            </w:pPr>
            <w:r>
              <w:rPr>
                <w:b/>
                <w:i/>
                <w:color w:val="FFFFFF" w:themeColor="background1"/>
              </w:rPr>
              <w:t>Knowledge</w:t>
            </w:r>
            <w:r w:rsidR="00501BB0" w:rsidRPr="0071382C">
              <w:rPr>
                <w:b/>
                <w:i/>
                <w:color w:val="FFFFFF" w:themeColor="background1"/>
              </w:rPr>
              <w:t xml:space="preserve"> </w:t>
            </w:r>
          </w:p>
        </w:tc>
      </w:tr>
      <w:tr w:rsidR="00376CC2" w:rsidRPr="00D54807" w14:paraId="3DBCA90A" w14:textId="77777777" w:rsidTr="00BF4627">
        <w:trPr>
          <w:trHeight w:val="400"/>
        </w:trPr>
        <w:tc>
          <w:tcPr>
            <w:tcW w:w="9358" w:type="dxa"/>
            <w:shd w:val="clear" w:color="auto" w:fill="CFDCE3"/>
            <w:vAlign w:val="center"/>
          </w:tcPr>
          <w:p w14:paraId="1E4E526C" w14:textId="77777777" w:rsidR="00376CC2" w:rsidRPr="00D54807" w:rsidRDefault="00376CC2" w:rsidP="00A82AA5">
            <w:pPr>
              <w:pStyle w:val="ListParagraph"/>
              <w:numPr>
                <w:ilvl w:val="0"/>
                <w:numId w:val="25"/>
              </w:numPr>
              <w:spacing w:after="0"/>
              <w:rPr>
                <w:color w:val="auto"/>
              </w:rPr>
            </w:pPr>
            <w:r w:rsidRPr="00376CC2">
              <w:rPr>
                <w:color w:val="auto"/>
              </w:rPr>
              <w:t xml:space="preserve">the importance </w:t>
            </w:r>
            <w:r w:rsidR="002A249E">
              <w:rPr>
                <w:color w:val="auto"/>
              </w:rPr>
              <w:t xml:space="preserve">and impact </w:t>
            </w:r>
            <w:r w:rsidRPr="00376CC2">
              <w:rPr>
                <w:color w:val="auto"/>
              </w:rPr>
              <w:t xml:space="preserve">of high-quality teaching to improving outcomes </w:t>
            </w:r>
            <w:r w:rsidR="00A82AA5">
              <w:rPr>
                <w:color w:val="auto"/>
              </w:rPr>
              <w:t>and the s</w:t>
            </w:r>
            <w:r w:rsidR="00A82AA5" w:rsidRPr="00A82AA5">
              <w:rPr>
                <w:color w:val="auto"/>
              </w:rPr>
              <w:t>ystems, techniques and strategies used to measure teaching quality, pupil progress and attainment</w:t>
            </w:r>
          </w:p>
        </w:tc>
      </w:tr>
      <w:tr w:rsidR="00C71EE5" w:rsidRPr="00376CC2" w14:paraId="68CA4121" w14:textId="77777777" w:rsidTr="00BF4627">
        <w:trPr>
          <w:trHeight w:val="397"/>
        </w:trPr>
        <w:tc>
          <w:tcPr>
            <w:tcW w:w="9358" w:type="dxa"/>
            <w:shd w:val="clear" w:color="auto" w:fill="CFDCE3"/>
            <w:vAlign w:val="center"/>
          </w:tcPr>
          <w:p w14:paraId="09ADBA21" w14:textId="77777777" w:rsidR="00C71EE5" w:rsidRPr="00501BB0" w:rsidRDefault="00FD7396" w:rsidP="00FD7396">
            <w:pPr>
              <w:pStyle w:val="ListParagraph"/>
              <w:numPr>
                <w:ilvl w:val="0"/>
                <w:numId w:val="25"/>
              </w:numPr>
              <w:spacing w:after="0"/>
              <w:rPr>
                <w:color w:val="auto"/>
              </w:rPr>
            </w:pPr>
            <w:r>
              <w:rPr>
                <w:color w:val="auto"/>
              </w:rPr>
              <w:t>the</w:t>
            </w:r>
            <w:r w:rsidR="00C71EE5">
              <w:rPr>
                <w:color w:val="auto"/>
              </w:rPr>
              <w:t xml:space="preserve"> </w:t>
            </w:r>
            <w:r>
              <w:rPr>
                <w:color w:val="auto"/>
              </w:rPr>
              <w:t xml:space="preserve">importance of a </w:t>
            </w:r>
            <w:r w:rsidR="00C71EE5">
              <w:rPr>
                <w:color w:val="auto"/>
              </w:rPr>
              <w:t xml:space="preserve">broad and </w:t>
            </w:r>
            <w:r>
              <w:rPr>
                <w:color w:val="auto"/>
              </w:rPr>
              <w:t>balanced</w:t>
            </w:r>
            <w:r w:rsidR="00C71EE5">
              <w:rPr>
                <w:color w:val="auto"/>
              </w:rPr>
              <w:t xml:space="preserve"> of the curriculum</w:t>
            </w:r>
          </w:p>
        </w:tc>
      </w:tr>
      <w:tr w:rsidR="00376CC2" w:rsidRPr="00376CC2" w14:paraId="2DD15034" w14:textId="77777777" w:rsidTr="00BF4627">
        <w:trPr>
          <w:trHeight w:val="397"/>
        </w:trPr>
        <w:tc>
          <w:tcPr>
            <w:tcW w:w="9358" w:type="dxa"/>
            <w:shd w:val="clear" w:color="auto" w:fill="CFDCE3"/>
            <w:vAlign w:val="center"/>
          </w:tcPr>
          <w:p w14:paraId="32317138" w14:textId="0CEDD58E" w:rsidR="00376CC2" w:rsidRPr="00376CC2" w:rsidRDefault="00376CC2" w:rsidP="000D4A95">
            <w:pPr>
              <w:pStyle w:val="ListParagraph"/>
              <w:numPr>
                <w:ilvl w:val="0"/>
                <w:numId w:val="25"/>
              </w:numPr>
              <w:spacing w:after="0"/>
              <w:rPr>
                <w:color w:val="auto"/>
              </w:rPr>
            </w:pPr>
            <w:r w:rsidRPr="00501BB0">
              <w:rPr>
                <w:color w:val="auto"/>
              </w:rPr>
              <w:t>the rationale for the chosen curriculum and how this both promotes the ethos of the organisation and meets the needs of the pupils/students</w:t>
            </w:r>
          </w:p>
        </w:tc>
      </w:tr>
      <w:tr w:rsidR="00376CC2" w:rsidRPr="00376CC2" w14:paraId="3328FE74" w14:textId="77777777" w:rsidTr="00BF4627">
        <w:trPr>
          <w:trHeight w:val="400"/>
        </w:trPr>
        <w:tc>
          <w:tcPr>
            <w:tcW w:w="9358" w:type="dxa"/>
            <w:shd w:val="clear" w:color="auto" w:fill="CFDCE3"/>
            <w:vAlign w:val="center"/>
          </w:tcPr>
          <w:p w14:paraId="51FEB315" w14:textId="77777777" w:rsidR="00376CC2" w:rsidRPr="00501BB0" w:rsidRDefault="00376CC2" w:rsidP="00054FC9">
            <w:pPr>
              <w:pStyle w:val="ListParagraph"/>
              <w:numPr>
                <w:ilvl w:val="0"/>
                <w:numId w:val="25"/>
              </w:numPr>
              <w:spacing w:after="0"/>
              <w:rPr>
                <w:color w:val="auto"/>
              </w:rPr>
            </w:pPr>
            <w:r w:rsidRPr="00501BB0">
              <w:rPr>
                <w:color w:val="auto"/>
              </w:rPr>
              <w:t>the relevant national standards for the phase and type of education and how these are used for accountability and b</w:t>
            </w:r>
            <w:r>
              <w:rPr>
                <w:color w:val="auto"/>
              </w:rPr>
              <w:t>enchmarking</w:t>
            </w:r>
          </w:p>
        </w:tc>
      </w:tr>
      <w:tr w:rsidR="00376CC2" w:rsidRPr="00376CC2" w14:paraId="5EEAF6CA" w14:textId="77777777" w:rsidTr="00BF4627">
        <w:trPr>
          <w:trHeight w:val="295"/>
        </w:trPr>
        <w:tc>
          <w:tcPr>
            <w:tcW w:w="9358" w:type="dxa"/>
            <w:shd w:val="clear" w:color="auto" w:fill="CFDCE3"/>
            <w:vAlign w:val="center"/>
          </w:tcPr>
          <w:p w14:paraId="46B6691A" w14:textId="77777777" w:rsidR="00376CC2" w:rsidRPr="00501BB0" w:rsidRDefault="00376CC2" w:rsidP="00AE00E9">
            <w:pPr>
              <w:pStyle w:val="ListParagraph"/>
              <w:numPr>
                <w:ilvl w:val="0"/>
                <w:numId w:val="25"/>
              </w:numPr>
              <w:spacing w:after="0"/>
              <w:rPr>
                <w:color w:val="auto"/>
              </w:rPr>
            </w:pPr>
            <w:r>
              <w:rPr>
                <w:color w:val="auto"/>
              </w:rPr>
              <w:t xml:space="preserve">the relevant </w:t>
            </w:r>
            <w:r w:rsidRPr="00501BB0">
              <w:rPr>
                <w:color w:val="auto"/>
              </w:rPr>
              <w:t>statutory</w:t>
            </w:r>
            <w:r>
              <w:rPr>
                <w:color w:val="auto"/>
              </w:rPr>
              <w:t xml:space="preserve"> testing and assessment regime</w:t>
            </w:r>
            <w:r w:rsidR="002225A3">
              <w:rPr>
                <w:color w:val="auto"/>
              </w:rPr>
              <w:t xml:space="preserve"> </w:t>
            </w:r>
          </w:p>
        </w:tc>
      </w:tr>
      <w:tr w:rsidR="00EC3999" w:rsidRPr="00376CC2" w14:paraId="41185AB8" w14:textId="77777777" w:rsidTr="00BF4627">
        <w:trPr>
          <w:trHeight w:val="295"/>
        </w:trPr>
        <w:tc>
          <w:tcPr>
            <w:tcW w:w="9358" w:type="dxa"/>
            <w:shd w:val="clear" w:color="auto" w:fill="CFDCE3"/>
            <w:vAlign w:val="center"/>
          </w:tcPr>
          <w:p w14:paraId="5926D077" w14:textId="685BD788" w:rsidR="00EC3999" w:rsidRDefault="000D4A95" w:rsidP="000D4A95">
            <w:pPr>
              <w:pStyle w:val="ListParagraph"/>
              <w:numPr>
                <w:ilvl w:val="0"/>
                <w:numId w:val="25"/>
              </w:numPr>
              <w:spacing w:after="0"/>
              <w:rPr>
                <w:color w:val="auto"/>
              </w:rPr>
            </w:pPr>
            <w:r>
              <w:rPr>
                <w:color w:val="auto"/>
              </w:rPr>
              <w:t xml:space="preserve">the </w:t>
            </w:r>
            <w:r w:rsidRPr="000D4A95">
              <w:rPr>
                <w:color w:val="auto"/>
              </w:rPr>
              <w:t xml:space="preserve">rationale behind </w:t>
            </w:r>
            <w:r>
              <w:rPr>
                <w:color w:val="auto"/>
              </w:rPr>
              <w:t xml:space="preserve">the </w:t>
            </w:r>
            <w:r w:rsidRPr="000D4A95">
              <w:rPr>
                <w:color w:val="auto"/>
              </w:rPr>
              <w:t>assessment system</w:t>
            </w:r>
            <w:r>
              <w:rPr>
                <w:color w:val="auto"/>
              </w:rPr>
              <w:t xml:space="preserve"> being used to monitor and measure pupil progress in the organisation</w:t>
            </w:r>
          </w:p>
        </w:tc>
      </w:tr>
      <w:tr w:rsidR="00376CC2" w:rsidRPr="00376CC2" w14:paraId="6C32DA2F" w14:textId="77777777" w:rsidTr="00BF4627">
        <w:trPr>
          <w:trHeight w:val="295"/>
        </w:trPr>
        <w:tc>
          <w:tcPr>
            <w:tcW w:w="9358" w:type="dxa"/>
            <w:shd w:val="clear" w:color="auto" w:fill="CFDCE3"/>
            <w:vAlign w:val="center"/>
          </w:tcPr>
          <w:p w14:paraId="770A963F" w14:textId="652824D9" w:rsidR="00376CC2" w:rsidRDefault="00376CC2" w:rsidP="00AE00E9">
            <w:pPr>
              <w:pStyle w:val="ListParagraph"/>
              <w:numPr>
                <w:ilvl w:val="0"/>
                <w:numId w:val="25"/>
              </w:numPr>
              <w:spacing w:after="0"/>
              <w:rPr>
                <w:color w:val="auto"/>
              </w:rPr>
            </w:pPr>
            <w:r>
              <w:rPr>
                <w:color w:val="auto"/>
              </w:rPr>
              <w:t>the key principles</w:t>
            </w:r>
            <w:r w:rsidR="00AE00E9">
              <w:rPr>
                <w:color w:val="auto"/>
              </w:rPr>
              <w:t xml:space="preserve">, </w:t>
            </w:r>
            <w:r>
              <w:rPr>
                <w:color w:val="auto"/>
              </w:rPr>
              <w:t xml:space="preserve">drivers </w:t>
            </w:r>
            <w:r w:rsidR="00AE00E9">
              <w:rPr>
                <w:color w:val="auto"/>
              </w:rPr>
              <w:t xml:space="preserve">and cycle </w:t>
            </w:r>
            <w:r>
              <w:rPr>
                <w:color w:val="auto"/>
              </w:rPr>
              <w:t>of school i</w:t>
            </w:r>
            <w:r w:rsidRPr="00501BB0">
              <w:rPr>
                <w:color w:val="auto"/>
              </w:rPr>
              <w:t>mprovement</w:t>
            </w:r>
            <w:r w:rsidR="00AE00E9">
              <w:rPr>
                <w:color w:val="auto"/>
              </w:rPr>
              <w:t xml:space="preserve"> </w:t>
            </w:r>
          </w:p>
        </w:tc>
      </w:tr>
      <w:tr w:rsidR="00BF4627" w14:paraId="0AC1D984" w14:textId="77777777" w:rsidTr="00BF4627">
        <w:trPr>
          <w:trHeight w:val="295"/>
        </w:trPr>
        <w:tc>
          <w:tcPr>
            <w:tcW w:w="93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FDCE3"/>
            <w:vAlign w:val="center"/>
          </w:tcPr>
          <w:p w14:paraId="75E91B1B" w14:textId="77777777" w:rsidR="00BF4627" w:rsidRPr="00352A69" w:rsidRDefault="00BF4627" w:rsidP="007D1051">
            <w:pPr>
              <w:pStyle w:val="ListParagraph"/>
              <w:numPr>
                <w:ilvl w:val="0"/>
                <w:numId w:val="26"/>
              </w:numPr>
              <w:spacing w:after="0"/>
              <w:rPr>
                <w:color w:val="auto"/>
              </w:rPr>
            </w:pPr>
            <w:r>
              <w:rPr>
                <w:color w:val="auto"/>
              </w:rPr>
              <w:t>the relevant indicators for monitoring behaviour and safety including information about admissions, exclusions, behaviour incidents, bullying and complaints</w:t>
            </w:r>
          </w:p>
        </w:tc>
      </w:tr>
      <w:tr w:rsidR="00376CC2" w:rsidRPr="00376CC2" w14:paraId="3F7A5349" w14:textId="77777777" w:rsidTr="00BF4627">
        <w:trPr>
          <w:trHeight w:val="295"/>
        </w:trPr>
        <w:tc>
          <w:tcPr>
            <w:tcW w:w="9358" w:type="dxa"/>
            <w:shd w:val="clear" w:color="auto" w:fill="CFDCE3"/>
            <w:vAlign w:val="center"/>
          </w:tcPr>
          <w:p w14:paraId="49C2566C" w14:textId="77777777" w:rsidR="00376CC2" w:rsidRDefault="00376CC2" w:rsidP="00054FC9">
            <w:pPr>
              <w:pStyle w:val="ListParagraph"/>
              <w:numPr>
                <w:ilvl w:val="0"/>
                <w:numId w:val="25"/>
              </w:numPr>
              <w:spacing w:after="0"/>
              <w:rPr>
                <w:color w:val="auto"/>
              </w:rPr>
            </w:pPr>
            <w:r w:rsidRPr="00501BB0">
              <w:rPr>
                <w:color w:val="auto"/>
              </w:rPr>
              <w:t>the role of behaviour in maintaining a safe environment and promoting learning</w:t>
            </w:r>
          </w:p>
        </w:tc>
      </w:tr>
      <w:tr w:rsidR="00EF3BBC" w:rsidRPr="00EF3BBC" w14:paraId="120A1B5C" w14:textId="77777777" w:rsidTr="00BF4627">
        <w:trPr>
          <w:trHeight w:val="228"/>
        </w:trPr>
        <w:tc>
          <w:tcPr>
            <w:tcW w:w="9358" w:type="dxa"/>
            <w:shd w:val="clear" w:color="auto" w:fill="7095AC"/>
            <w:vAlign w:val="center"/>
          </w:tcPr>
          <w:p w14:paraId="2D578806" w14:textId="77777777" w:rsidR="00501BB0" w:rsidRPr="00EF3BBC" w:rsidDel="000074F7" w:rsidRDefault="00FE4D0D" w:rsidP="00157ADC">
            <w:pPr>
              <w:spacing w:after="0"/>
              <w:rPr>
                <w:b/>
                <w:i/>
                <w:color w:val="FFFFFF" w:themeColor="background1"/>
              </w:rPr>
            </w:pPr>
            <w:r w:rsidRPr="00EF3BBC">
              <w:rPr>
                <w:b/>
                <w:i/>
                <w:color w:val="FFFFFF" w:themeColor="background1"/>
              </w:rPr>
              <w:t>Skills and effective behaviours</w:t>
            </w:r>
            <w:r w:rsidR="00501BB0" w:rsidRPr="00EF3BBC">
              <w:rPr>
                <w:b/>
                <w:i/>
                <w:color w:val="FFFFFF" w:themeColor="background1"/>
              </w:rPr>
              <w:t xml:space="preserve"> </w:t>
            </w:r>
          </w:p>
        </w:tc>
      </w:tr>
      <w:tr w:rsidR="00EF3BBC" w:rsidRPr="00EF3BBC" w14:paraId="2798C248" w14:textId="77777777" w:rsidTr="00BF4627">
        <w:trPr>
          <w:trHeight w:val="572"/>
        </w:trPr>
        <w:tc>
          <w:tcPr>
            <w:tcW w:w="9358" w:type="dxa"/>
            <w:shd w:val="clear" w:color="auto" w:fill="CFDCE3"/>
            <w:vAlign w:val="center"/>
          </w:tcPr>
          <w:p w14:paraId="28C84F59" w14:textId="77777777" w:rsidR="00376CC2" w:rsidRPr="00EF3BBC" w:rsidRDefault="00376CC2" w:rsidP="00054FC9">
            <w:pPr>
              <w:pStyle w:val="ListParagraph"/>
              <w:numPr>
                <w:ilvl w:val="0"/>
                <w:numId w:val="49"/>
              </w:numPr>
              <w:spacing w:after="0"/>
              <w:rPr>
                <w:b/>
                <w:i/>
                <w:color w:val="000000" w:themeColor="text1"/>
              </w:rPr>
            </w:pPr>
            <w:r w:rsidRPr="00EF3BBC">
              <w:rPr>
                <w:color w:val="000000" w:themeColor="text1"/>
              </w:rPr>
              <w:t>establishes clear expectations for executive leaders in relation to the process of educational improvement and intended outcomes</w:t>
            </w:r>
          </w:p>
        </w:tc>
      </w:tr>
      <w:tr w:rsidR="00376CC2" w14:paraId="0BAAD06C" w14:textId="77777777" w:rsidTr="00BF4627">
        <w:trPr>
          <w:trHeight w:val="569"/>
        </w:trPr>
        <w:tc>
          <w:tcPr>
            <w:tcW w:w="9358" w:type="dxa"/>
            <w:shd w:val="clear" w:color="auto" w:fill="CFDCE3"/>
            <w:vAlign w:val="center"/>
          </w:tcPr>
          <w:p w14:paraId="2A61F96F" w14:textId="77777777" w:rsidR="00376CC2" w:rsidRPr="00376CC2" w:rsidRDefault="00376CC2" w:rsidP="00054FC9">
            <w:pPr>
              <w:pStyle w:val="ListParagraph"/>
              <w:numPr>
                <w:ilvl w:val="0"/>
                <w:numId w:val="49"/>
              </w:numPr>
              <w:spacing w:after="0"/>
              <w:rPr>
                <w:color w:val="auto"/>
              </w:rPr>
            </w:pPr>
            <w:r w:rsidRPr="00501BB0">
              <w:rPr>
                <w:color w:val="auto"/>
              </w:rPr>
              <w:t>define</w:t>
            </w:r>
            <w:r>
              <w:rPr>
                <w:color w:val="auto"/>
              </w:rPr>
              <w:t>s</w:t>
            </w:r>
            <w:r w:rsidRPr="00501BB0">
              <w:rPr>
                <w:color w:val="auto"/>
              </w:rPr>
              <w:t xml:space="preserve"> the range and format of information and data </w:t>
            </w:r>
            <w:r>
              <w:rPr>
                <w:color w:val="auto"/>
              </w:rPr>
              <w:t>they need in order to hold executive leaders to account</w:t>
            </w:r>
          </w:p>
        </w:tc>
      </w:tr>
      <w:tr w:rsidR="000D4A95" w14:paraId="0D67B9F6" w14:textId="77777777" w:rsidTr="00BF4627">
        <w:trPr>
          <w:trHeight w:val="569"/>
        </w:trPr>
        <w:tc>
          <w:tcPr>
            <w:tcW w:w="9358" w:type="dxa"/>
            <w:shd w:val="clear" w:color="auto" w:fill="CFDCE3"/>
            <w:vAlign w:val="center"/>
          </w:tcPr>
          <w:p w14:paraId="65EB429F" w14:textId="5AE2002B" w:rsidR="000D4A95" w:rsidRPr="00501BB0" w:rsidRDefault="000D4A95" w:rsidP="000D4A95">
            <w:pPr>
              <w:pStyle w:val="ListParagraph"/>
              <w:numPr>
                <w:ilvl w:val="0"/>
                <w:numId w:val="49"/>
              </w:numPr>
              <w:spacing w:after="0"/>
              <w:rPr>
                <w:color w:val="auto"/>
              </w:rPr>
            </w:pPr>
            <w:r>
              <w:rPr>
                <w:color w:val="auto"/>
              </w:rPr>
              <w:t xml:space="preserve">questions leaders on whether they are collecting the right data to inform their assessment and challenges appropriately when data collection is not adding value. </w:t>
            </w:r>
          </w:p>
        </w:tc>
      </w:tr>
      <w:tr w:rsidR="00376CC2" w14:paraId="479B73BC" w14:textId="77777777" w:rsidTr="00BF4627">
        <w:trPr>
          <w:trHeight w:val="400"/>
        </w:trPr>
        <w:tc>
          <w:tcPr>
            <w:tcW w:w="9358" w:type="dxa"/>
            <w:shd w:val="clear" w:color="auto" w:fill="CFDCE3"/>
            <w:vAlign w:val="center"/>
          </w:tcPr>
          <w:p w14:paraId="3945D8D0" w14:textId="77777777" w:rsidR="00376CC2" w:rsidRDefault="00376CC2" w:rsidP="00054FC9">
            <w:pPr>
              <w:pStyle w:val="ListParagraph"/>
              <w:numPr>
                <w:ilvl w:val="0"/>
                <w:numId w:val="49"/>
              </w:numPr>
              <w:spacing w:after="0"/>
            </w:pPr>
            <w:r w:rsidRPr="00AB7F4A">
              <w:t>seeks evidence from exec</w:t>
            </w:r>
            <w:r>
              <w:t>u</w:t>
            </w:r>
            <w:r w:rsidRPr="00AB7F4A">
              <w:t xml:space="preserve">tive leaders to demonstrate the appropriateness and potential impact of </w:t>
            </w:r>
            <w:r>
              <w:t>proposed improvement initiatives</w:t>
            </w:r>
          </w:p>
        </w:tc>
      </w:tr>
    </w:tbl>
    <w:p w14:paraId="31B3DAC6" w14:textId="77777777" w:rsidR="00311201" w:rsidRDefault="00311201" w:rsidP="0075757C">
      <w:pPr>
        <w:spacing w:after="0" w:line="240" w:lineRule="auto"/>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3C9FBC75" w14:textId="77777777" w:rsidTr="00BF4627">
        <w:trPr>
          <w:tblHeader/>
        </w:trPr>
        <w:tc>
          <w:tcPr>
            <w:tcW w:w="9358" w:type="dxa"/>
            <w:shd w:val="clear" w:color="auto" w:fill="ED974B"/>
          </w:tcPr>
          <w:p w14:paraId="5BDCB1D9" w14:textId="77777777" w:rsidR="00311201" w:rsidRPr="00006271" w:rsidRDefault="00311201" w:rsidP="00E951AB">
            <w:pPr>
              <w:spacing w:before="60" w:after="60"/>
              <w:jc w:val="center"/>
              <w:rPr>
                <w:b/>
                <w:color w:val="auto"/>
                <w:sz w:val="28"/>
                <w:szCs w:val="28"/>
              </w:rPr>
            </w:pPr>
            <w:r w:rsidRPr="00006271">
              <w:rPr>
                <w:b/>
                <w:color w:val="auto"/>
                <w:sz w:val="28"/>
                <w:szCs w:val="28"/>
              </w:rPr>
              <w:t>Someone on the board</w:t>
            </w:r>
          </w:p>
        </w:tc>
      </w:tr>
      <w:tr w:rsidR="00501BB0" w14:paraId="3FE0FA6E" w14:textId="77777777" w:rsidTr="00BF4627">
        <w:trPr>
          <w:trHeight w:val="397"/>
        </w:trPr>
        <w:tc>
          <w:tcPr>
            <w:tcW w:w="9358" w:type="dxa"/>
            <w:shd w:val="clear" w:color="auto" w:fill="F1B178"/>
            <w:vAlign w:val="center"/>
          </w:tcPr>
          <w:p w14:paraId="570D9A30" w14:textId="77777777" w:rsidR="00501BB0" w:rsidRPr="00501BB0" w:rsidRDefault="00FE4D0D" w:rsidP="00501BB0">
            <w:pPr>
              <w:spacing w:after="0"/>
              <w:rPr>
                <w:b/>
                <w:i/>
                <w:color w:val="auto"/>
              </w:rPr>
            </w:pPr>
            <w:r>
              <w:rPr>
                <w:b/>
                <w:i/>
                <w:color w:val="auto"/>
              </w:rPr>
              <w:t>Knowledge</w:t>
            </w:r>
          </w:p>
        </w:tc>
      </w:tr>
      <w:tr w:rsidR="00501BB0" w14:paraId="14FE1CC7" w14:textId="77777777" w:rsidTr="00BF4627">
        <w:trPr>
          <w:trHeight w:val="397"/>
        </w:trPr>
        <w:tc>
          <w:tcPr>
            <w:tcW w:w="9358" w:type="dxa"/>
            <w:shd w:val="clear" w:color="auto" w:fill="FAE5D2"/>
            <w:vAlign w:val="center"/>
          </w:tcPr>
          <w:p w14:paraId="34F42361" w14:textId="77777777" w:rsidR="00501BB0" w:rsidRPr="00352A69" w:rsidRDefault="00501BB0" w:rsidP="00054FC9">
            <w:pPr>
              <w:pStyle w:val="ListParagraph"/>
              <w:numPr>
                <w:ilvl w:val="0"/>
                <w:numId w:val="26"/>
              </w:numPr>
              <w:spacing w:after="0"/>
              <w:rPr>
                <w:color w:val="auto"/>
              </w:rPr>
            </w:pPr>
            <w:r w:rsidRPr="00352A69">
              <w:rPr>
                <w:color w:val="auto"/>
              </w:rPr>
              <w:t>the requirements relating to the education of children with Special Education</w:t>
            </w:r>
            <w:r w:rsidR="00352A69" w:rsidRPr="00352A69">
              <w:rPr>
                <w:color w:val="auto"/>
              </w:rPr>
              <w:t>al Needs and Disabilities (SEND)</w:t>
            </w:r>
          </w:p>
        </w:tc>
      </w:tr>
      <w:tr w:rsidR="00352A69" w14:paraId="456AAEA4" w14:textId="77777777" w:rsidTr="00BF4627">
        <w:trPr>
          <w:trHeight w:val="397"/>
        </w:trPr>
        <w:tc>
          <w:tcPr>
            <w:tcW w:w="9358" w:type="dxa"/>
            <w:shd w:val="clear" w:color="auto" w:fill="FAE5D2"/>
            <w:vAlign w:val="center"/>
          </w:tcPr>
          <w:p w14:paraId="73A2BE47" w14:textId="77777777" w:rsidR="00352A69" w:rsidRPr="00352A69" w:rsidRDefault="00352A69" w:rsidP="00054FC9">
            <w:pPr>
              <w:pStyle w:val="ListParagraph"/>
              <w:numPr>
                <w:ilvl w:val="0"/>
                <w:numId w:val="26"/>
              </w:numPr>
              <w:spacing w:after="0"/>
              <w:rPr>
                <w:color w:val="auto"/>
              </w:rPr>
            </w:pPr>
            <w:r w:rsidRPr="00352A69">
              <w:rPr>
                <w:color w:val="auto"/>
              </w:rPr>
              <w:t>the requirements relating to the safeguarding of children in education including the Prevent duty</w:t>
            </w:r>
          </w:p>
        </w:tc>
      </w:tr>
      <w:tr w:rsidR="00352A69" w14:paraId="1B66CE2F" w14:textId="77777777" w:rsidTr="00BF4627">
        <w:trPr>
          <w:trHeight w:val="295"/>
        </w:trPr>
        <w:tc>
          <w:tcPr>
            <w:tcW w:w="9358" w:type="dxa"/>
            <w:shd w:val="clear" w:color="auto" w:fill="FAE5D2"/>
            <w:vAlign w:val="center"/>
          </w:tcPr>
          <w:p w14:paraId="28BAA55E" w14:textId="77777777" w:rsidR="00352A69" w:rsidRPr="00352A69" w:rsidRDefault="00352A69" w:rsidP="00054FC9">
            <w:pPr>
              <w:pStyle w:val="ListParagraph"/>
              <w:numPr>
                <w:ilvl w:val="0"/>
                <w:numId w:val="26"/>
              </w:numPr>
              <w:spacing w:after="0"/>
              <w:rPr>
                <w:color w:val="auto"/>
              </w:rPr>
            </w:pPr>
            <w:r w:rsidRPr="00352A69">
              <w:rPr>
                <w:color w:val="auto"/>
              </w:rPr>
              <w:t>the duties and responsibilities in relation to health and safety in education</w:t>
            </w:r>
          </w:p>
        </w:tc>
      </w:tr>
      <w:tr w:rsidR="00352A69" w14:paraId="7C6F29F5" w14:textId="77777777" w:rsidTr="00BF4627">
        <w:trPr>
          <w:trHeight w:val="397"/>
        </w:trPr>
        <w:tc>
          <w:tcPr>
            <w:tcW w:w="9358" w:type="dxa"/>
            <w:shd w:val="clear" w:color="auto" w:fill="F1B178"/>
            <w:vAlign w:val="center"/>
          </w:tcPr>
          <w:p w14:paraId="52009C0B" w14:textId="77777777" w:rsidR="00352A69" w:rsidRPr="00501BB0" w:rsidRDefault="00FE4D0D" w:rsidP="00352A69">
            <w:pPr>
              <w:spacing w:after="0"/>
              <w:rPr>
                <w:b/>
                <w:i/>
                <w:color w:val="auto"/>
              </w:rPr>
            </w:pPr>
            <w:r>
              <w:rPr>
                <w:b/>
                <w:i/>
                <w:color w:val="auto"/>
              </w:rPr>
              <w:t>Skills and effective behaviours</w:t>
            </w:r>
          </w:p>
        </w:tc>
      </w:tr>
      <w:tr w:rsidR="00352A69" w14:paraId="3A449EB5" w14:textId="77777777" w:rsidTr="00BF4627">
        <w:trPr>
          <w:trHeight w:val="397"/>
        </w:trPr>
        <w:tc>
          <w:tcPr>
            <w:tcW w:w="9358" w:type="dxa"/>
            <w:shd w:val="clear" w:color="auto" w:fill="FAE5D2"/>
            <w:vAlign w:val="center"/>
          </w:tcPr>
          <w:p w14:paraId="4FA9A5A6" w14:textId="77777777" w:rsidR="00352A69" w:rsidRPr="00352A69" w:rsidRDefault="00526D19" w:rsidP="00054FC9">
            <w:pPr>
              <w:pStyle w:val="ListParagraph"/>
              <w:numPr>
                <w:ilvl w:val="0"/>
                <w:numId w:val="26"/>
              </w:numPr>
              <w:spacing w:after="0"/>
              <w:rPr>
                <w:color w:val="auto"/>
              </w:rPr>
            </w:pPr>
            <w:r>
              <w:rPr>
                <w:color w:val="auto"/>
              </w:rPr>
              <w:t>Is confident in their challenge to executive leaders on strategies for monitoring and improving the behaviour and safety of pupils/students</w:t>
            </w:r>
          </w:p>
        </w:tc>
      </w:tr>
    </w:tbl>
    <w:p w14:paraId="75895194" w14:textId="77777777" w:rsidR="00311201" w:rsidRDefault="00B41C6B" w:rsidP="007346FC">
      <w:pPr>
        <w:pStyle w:val="Heading4"/>
      </w:pPr>
      <w:bookmarkStart w:id="38" w:name="_Toc468436992"/>
      <w:r>
        <w:t>2b</w:t>
      </w:r>
      <w:r w:rsidR="005548CB">
        <w:t>.</w:t>
      </w:r>
      <w:r w:rsidR="00311201">
        <w:t xml:space="preserve"> Rigorous analysis of data</w:t>
      </w:r>
      <w:bookmarkEnd w:id="38"/>
    </w:p>
    <w:p w14:paraId="300B9413" w14:textId="77777777" w:rsidR="00311201" w:rsidRDefault="00311201" w:rsidP="00311201">
      <w:r>
        <w:t>Board members are required to develop specific knowledge to allow the monitoring of school performance and improvement.</w:t>
      </w:r>
      <w:r w:rsidR="003565E8">
        <w:t xml:space="preserve"> </w:t>
      </w:r>
      <w:r>
        <w:t xml:space="preserve">It will also assist them in holding leaders to account. </w:t>
      </w:r>
    </w:p>
    <w:tbl>
      <w:tblPr>
        <w:tblStyle w:val="TableGrid4"/>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76172385" w14:textId="77777777" w:rsidTr="002225A3">
        <w:trPr>
          <w:tblHeader/>
        </w:trPr>
        <w:tc>
          <w:tcPr>
            <w:tcW w:w="9358" w:type="dxa"/>
            <w:shd w:val="clear" w:color="auto" w:fill="407291"/>
          </w:tcPr>
          <w:p w14:paraId="473C79BD" w14:textId="77777777" w:rsidR="00311201" w:rsidRPr="002225A3" w:rsidRDefault="00311201" w:rsidP="002225A3">
            <w:pPr>
              <w:spacing w:before="60" w:after="60"/>
              <w:jc w:val="center"/>
              <w:rPr>
                <w:b/>
                <w:color w:val="FFFFFF" w:themeColor="background1"/>
                <w:sz w:val="28"/>
                <w:szCs w:val="28"/>
              </w:rPr>
            </w:pPr>
            <w:r w:rsidRPr="00E951AB">
              <w:rPr>
                <w:b/>
                <w:color w:val="FFFFFF" w:themeColor="background1"/>
                <w:sz w:val="28"/>
                <w:szCs w:val="28"/>
              </w:rPr>
              <w:br w:type="page"/>
            </w:r>
            <w:r w:rsidRPr="00C8552B">
              <w:rPr>
                <w:b/>
                <w:color w:val="FFFFFF" w:themeColor="background1"/>
                <w:sz w:val="28"/>
                <w:szCs w:val="28"/>
              </w:rPr>
              <w:t xml:space="preserve">Everyone </w:t>
            </w:r>
            <w:r w:rsidR="007020A3">
              <w:rPr>
                <w:b/>
                <w:color w:val="FFFFFF" w:themeColor="background1"/>
                <w:sz w:val="28"/>
                <w:szCs w:val="28"/>
              </w:rPr>
              <w:t>on the board</w:t>
            </w:r>
          </w:p>
        </w:tc>
      </w:tr>
      <w:tr w:rsidR="00376CC2" w14:paraId="41A6857F" w14:textId="77777777" w:rsidTr="002225A3">
        <w:trPr>
          <w:tblHeader/>
        </w:trPr>
        <w:tc>
          <w:tcPr>
            <w:tcW w:w="9358" w:type="dxa"/>
            <w:shd w:val="clear" w:color="auto" w:fill="7095AC"/>
          </w:tcPr>
          <w:p w14:paraId="70BA99AD" w14:textId="77777777" w:rsidR="00376CC2" w:rsidRDefault="00376CC2" w:rsidP="00376CC2">
            <w:pPr>
              <w:spacing w:after="0"/>
            </w:pPr>
            <w:r>
              <w:rPr>
                <w:b/>
                <w:i/>
                <w:color w:val="FFFFFF" w:themeColor="background1"/>
              </w:rPr>
              <w:t>Knowledge</w:t>
            </w:r>
          </w:p>
        </w:tc>
      </w:tr>
      <w:tr w:rsidR="00F03DA1" w14:paraId="7BCEA639" w14:textId="77777777" w:rsidTr="000663B5">
        <w:trPr>
          <w:trHeight w:val="295"/>
          <w:tblHeader/>
        </w:trPr>
        <w:tc>
          <w:tcPr>
            <w:tcW w:w="9358" w:type="dxa"/>
            <w:shd w:val="clear" w:color="auto" w:fill="CFDCE3"/>
          </w:tcPr>
          <w:p w14:paraId="7A3FC753" w14:textId="5C7224BA" w:rsidR="00F03DA1" w:rsidRDefault="00F03DA1" w:rsidP="000663B5">
            <w:pPr>
              <w:pStyle w:val="ListParagraph"/>
              <w:numPr>
                <w:ilvl w:val="0"/>
                <w:numId w:val="26"/>
              </w:numPr>
              <w:spacing w:after="0"/>
              <w:rPr>
                <w:color w:val="auto"/>
              </w:rPr>
            </w:pPr>
            <w:r>
              <w:rPr>
                <w:color w:val="auto"/>
              </w:rPr>
              <w:t>the DfE performance tables</w:t>
            </w:r>
            <w:r w:rsidR="00B80F03">
              <w:rPr>
                <w:color w:val="auto"/>
              </w:rPr>
              <w:t xml:space="preserve"> and school comparison tool</w:t>
            </w:r>
          </w:p>
        </w:tc>
      </w:tr>
      <w:tr w:rsidR="00F03DA1" w14:paraId="26C25D08" w14:textId="77777777" w:rsidTr="000663B5">
        <w:trPr>
          <w:trHeight w:val="295"/>
          <w:tblHeader/>
        </w:trPr>
        <w:tc>
          <w:tcPr>
            <w:tcW w:w="9358" w:type="dxa"/>
            <w:shd w:val="clear" w:color="auto" w:fill="CFDCE3"/>
          </w:tcPr>
          <w:p w14:paraId="3FCFECF6" w14:textId="2205A54E" w:rsidR="00F03DA1" w:rsidRDefault="00B80F03" w:rsidP="00B80F03">
            <w:pPr>
              <w:pStyle w:val="ListParagraph"/>
              <w:numPr>
                <w:ilvl w:val="0"/>
                <w:numId w:val="26"/>
              </w:numPr>
              <w:spacing w:after="0"/>
              <w:rPr>
                <w:color w:val="auto"/>
              </w:rPr>
            </w:pPr>
            <w:r>
              <w:rPr>
                <w:color w:val="auto"/>
              </w:rPr>
              <w:t xml:space="preserve">RAISEOnline </w:t>
            </w:r>
            <w:r w:rsidR="00F03DA1">
              <w:rPr>
                <w:color w:val="auto"/>
              </w:rPr>
              <w:t>for school and pupil data</w:t>
            </w:r>
          </w:p>
        </w:tc>
      </w:tr>
      <w:tr w:rsidR="00376CC2" w14:paraId="68F128EB" w14:textId="77777777" w:rsidTr="002225A3">
        <w:trPr>
          <w:trHeight w:val="397"/>
          <w:tblHeader/>
        </w:trPr>
        <w:tc>
          <w:tcPr>
            <w:tcW w:w="9358" w:type="dxa"/>
            <w:shd w:val="clear" w:color="auto" w:fill="CFDCE3"/>
          </w:tcPr>
          <w:p w14:paraId="2C5C3886" w14:textId="77777777" w:rsidR="00376CC2" w:rsidRDefault="00376CC2" w:rsidP="00054FC9">
            <w:pPr>
              <w:pStyle w:val="ListParagraph"/>
              <w:numPr>
                <w:ilvl w:val="0"/>
                <w:numId w:val="26"/>
              </w:numPr>
              <w:spacing w:after="0"/>
            </w:pPr>
            <w:r w:rsidRPr="00376CC2">
              <w:rPr>
                <w:color w:val="auto"/>
              </w:rPr>
              <w:t xml:space="preserve">the evidence base that data is derived from e.g. pupil attainment and progress data and how it is </w:t>
            </w:r>
            <w:r w:rsidR="00DD2B3E">
              <w:rPr>
                <w:color w:val="auto"/>
              </w:rPr>
              <w:t xml:space="preserve">collected, quality assured and </w:t>
            </w:r>
            <w:r w:rsidRPr="00376CC2">
              <w:rPr>
                <w:color w:val="auto"/>
              </w:rPr>
              <w:t>monitored across the organisation</w:t>
            </w:r>
          </w:p>
        </w:tc>
      </w:tr>
      <w:tr w:rsidR="00376CC2" w14:paraId="0FCF9B4C" w14:textId="77777777" w:rsidTr="002225A3">
        <w:trPr>
          <w:trHeight w:val="295"/>
          <w:tblHeader/>
        </w:trPr>
        <w:tc>
          <w:tcPr>
            <w:tcW w:w="9358" w:type="dxa"/>
            <w:shd w:val="clear" w:color="auto" w:fill="CFDCE3"/>
          </w:tcPr>
          <w:p w14:paraId="2C1A80E5" w14:textId="77777777" w:rsidR="00376CC2" w:rsidRPr="00376CC2" w:rsidRDefault="00376CC2" w:rsidP="00054FC9">
            <w:pPr>
              <w:pStyle w:val="ListParagraph"/>
              <w:numPr>
                <w:ilvl w:val="0"/>
                <w:numId w:val="26"/>
              </w:numPr>
              <w:spacing w:after="0"/>
              <w:rPr>
                <w:color w:val="auto"/>
              </w:rPr>
            </w:pPr>
            <w:r>
              <w:rPr>
                <w:color w:val="auto"/>
              </w:rPr>
              <w:t>the context of the school and in relation to other schools</w:t>
            </w:r>
          </w:p>
        </w:tc>
      </w:tr>
      <w:tr w:rsidR="00376CC2" w14:paraId="5E5BE11D" w14:textId="77777777" w:rsidTr="002225A3">
        <w:trPr>
          <w:trHeight w:val="295"/>
          <w:tblHeader/>
        </w:trPr>
        <w:tc>
          <w:tcPr>
            <w:tcW w:w="9358" w:type="dxa"/>
            <w:shd w:val="clear" w:color="auto" w:fill="CFDCE3"/>
          </w:tcPr>
          <w:p w14:paraId="2A857EBD" w14:textId="77777777" w:rsidR="00376CC2" w:rsidRDefault="00376CC2" w:rsidP="00054FC9">
            <w:pPr>
              <w:pStyle w:val="ListParagraph"/>
              <w:numPr>
                <w:ilvl w:val="0"/>
                <w:numId w:val="26"/>
              </w:numPr>
              <w:spacing w:after="0"/>
              <w:rPr>
                <w:color w:val="auto"/>
              </w:rPr>
            </w:pPr>
            <w:r>
              <w:rPr>
                <w:color w:val="auto"/>
              </w:rPr>
              <w:t>information about attendance and exclusions in the school, local area and nationally</w:t>
            </w:r>
          </w:p>
        </w:tc>
      </w:tr>
      <w:tr w:rsidR="00376CC2" w14:paraId="4BBE7CBD" w14:textId="77777777" w:rsidTr="002225A3">
        <w:trPr>
          <w:trHeight w:val="397"/>
          <w:tblHeader/>
        </w:trPr>
        <w:tc>
          <w:tcPr>
            <w:tcW w:w="9358" w:type="dxa"/>
            <w:shd w:val="clear" w:color="auto" w:fill="CFDCE3"/>
          </w:tcPr>
          <w:p w14:paraId="05D8082E" w14:textId="77777777" w:rsidR="00376CC2" w:rsidRDefault="00376CC2" w:rsidP="00C71EE5">
            <w:pPr>
              <w:pStyle w:val="ListParagraph"/>
              <w:numPr>
                <w:ilvl w:val="0"/>
                <w:numId w:val="26"/>
              </w:numPr>
              <w:spacing w:after="0"/>
              <w:rPr>
                <w:color w:val="auto"/>
              </w:rPr>
            </w:pPr>
            <w:r>
              <w:rPr>
                <w:color w:val="auto"/>
              </w:rPr>
              <w:t xml:space="preserve">the importance of triangulating information about pupil progress and attainment with other evidence including </w:t>
            </w:r>
            <w:r w:rsidR="001B1318">
              <w:rPr>
                <w:color w:val="auto"/>
              </w:rPr>
              <w:t xml:space="preserve">information from, </w:t>
            </w:r>
            <w:r w:rsidR="00C71EE5">
              <w:rPr>
                <w:color w:val="auto"/>
              </w:rPr>
              <w:t>executive</w:t>
            </w:r>
            <w:r w:rsidR="001B1318">
              <w:rPr>
                <w:color w:val="auto"/>
              </w:rPr>
              <w:t xml:space="preserve"> leaders (e.g. </w:t>
            </w:r>
            <w:r>
              <w:rPr>
                <w:color w:val="auto"/>
              </w:rPr>
              <w:t>lesson observations, work scrutiny and learning walks</w:t>
            </w:r>
            <w:r w:rsidR="001B1318">
              <w:rPr>
                <w:color w:val="auto"/>
              </w:rPr>
              <w:t>), stakeholders including parents, pupils,</w:t>
            </w:r>
            <w:r w:rsidR="00966765">
              <w:rPr>
                <w:color w:val="auto"/>
              </w:rPr>
              <w:t xml:space="preserve"> staff) and external information (benchmarks, peer reviews, external experts)</w:t>
            </w:r>
            <w:r w:rsidR="001B1318">
              <w:rPr>
                <w:color w:val="auto"/>
              </w:rPr>
              <w:t xml:space="preserve"> </w:t>
            </w:r>
          </w:p>
        </w:tc>
      </w:tr>
      <w:tr w:rsidR="00376CC2" w14:paraId="36339B97" w14:textId="77777777" w:rsidTr="002225A3">
        <w:trPr>
          <w:tblHeader/>
        </w:trPr>
        <w:tc>
          <w:tcPr>
            <w:tcW w:w="9358" w:type="dxa"/>
            <w:shd w:val="clear" w:color="auto" w:fill="7095AC"/>
          </w:tcPr>
          <w:p w14:paraId="65C4490E" w14:textId="77777777" w:rsidR="00376CC2" w:rsidRPr="00376CC2" w:rsidRDefault="00376CC2" w:rsidP="00376CC2">
            <w:pPr>
              <w:spacing w:after="0"/>
              <w:ind w:left="720" w:hanging="720"/>
              <w:jc w:val="both"/>
              <w:rPr>
                <w:color w:val="auto"/>
              </w:rPr>
            </w:pPr>
            <w:r w:rsidRPr="00376CC2">
              <w:rPr>
                <w:b/>
                <w:i/>
                <w:color w:val="FFFFFF" w:themeColor="background1"/>
              </w:rPr>
              <w:t>Skills and effective behaviours</w:t>
            </w:r>
          </w:p>
        </w:tc>
      </w:tr>
      <w:tr w:rsidR="00376CC2" w:rsidRPr="00376CC2" w14:paraId="098792EA" w14:textId="77777777" w:rsidTr="002225A3">
        <w:trPr>
          <w:trHeight w:val="397"/>
          <w:tblHeader/>
        </w:trPr>
        <w:tc>
          <w:tcPr>
            <w:tcW w:w="9358" w:type="dxa"/>
            <w:shd w:val="clear" w:color="auto" w:fill="CFDCE3"/>
            <w:vAlign w:val="center"/>
          </w:tcPr>
          <w:p w14:paraId="74E4D335" w14:textId="77777777" w:rsidR="00376CC2" w:rsidRPr="00376CC2" w:rsidRDefault="00376CC2" w:rsidP="00054FC9">
            <w:pPr>
              <w:pStyle w:val="ListParagraph"/>
              <w:numPr>
                <w:ilvl w:val="0"/>
                <w:numId w:val="26"/>
              </w:numPr>
              <w:spacing w:after="0"/>
              <w:rPr>
                <w:color w:val="auto"/>
              </w:rPr>
            </w:pPr>
            <w:r w:rsidRPr="00376CC2">
              <w:rPr>
                <w:color w:val="auto"/>
              </w:rPr>
              <w:t>analyses and interprets data in order to evaluate performance of groups of pupils/students</w:t>
            </w:r>
          </w:p>
        </w:tc>
      </w:tr>
      <w:tr w:rsidR="00376CC2" w:rsidRPr="00376CC2" w14:paraId="14CCE5B4" w14:textId="77777777" w:rsidTr="002225A3">
        <w:trPr>
          <w:trHeight w:val="397"/>
          <w:tblHeader/>
        </w:trPr>
        <w:tc>
          <w:tcPr>
            <w:tcW w:w="9358" w:type="dxa"/>
            <w:shd w:val="clear" w:color="auto" w:fill="CFDCE3"/>
            <w:vAlign w:val="center"/>
          </w:tcPr>
          <w:p w14:paraId="311BDBD2" w14:textId="77777777" w:rsidR="00376CC2" w:rsidRPr="00376CC2" w:rsidRDefault="00376CC2" w:rsidP="00054FC9">
            <w:pPr>
              <w:pStyle w:val="ListParagraph"/>
              <w:numPr>
                <w:ilvl w:val="0"/>
                <w:numId w:val="26"/>
              </w:numPr>
              <w:spacing w:after="0"/>
              <w:rPr>
                <w:color w:val="auto"/>
              </w:rPr>
            </w:pPr>
            <w:r w:rsidRPr="00376CC2">
              <w:rPr>
                <w:color w:val="auto"/>
              </w:rPr>
              <w:t>analyses and interprets progression and destination data to understand where young people are moving on to after leaving the organisation</w:t>
            </w:r>
          </w:p>
        </w:tc>
      </w:tr>
      <w:tr w:rsidR="00376CC2" w:rsidRPr="00376CC2" w14:paraId="504CE81D" w14:textId="77777777" w:rsidTr="002225A3">
        <w:trPr>
          <w:trHeight w:val="397"/>
          <w:tblHeader/>
        </w:trPr>
        <w:tc>
          <w:tcPr>
            <w:tcW w:w="9358" w:type="dxa"/>
            <w:shd w:val="clear" w:color="auto" w:fill="CFDCE3"/>
            <w:vAlign w:val="center"/>
          </w:tcPr>
          <w:p w14:paraId="1394D8C6" w14:textId="77777777" w:rsidR="00376CC2" w:rsidRPr="00376CC2" w:rsidRDefault="00376CC2">
            <w:pPr>
              <w:pStyle w:val="ListParagraph"/>
              <w:numPr>
                <w:ilvl w:val="0"/>
                <w:numId w:val="26"/>
              </w:numPr>
              <w:spacing w:after="0"/>
              <w:rPr>
                <w:color w:val="auto"/>
              </w:rPr>
            </w:pPr>
            <w:r w:rsidRPr="00376CC2">
              <w:rPr>
                <w:color w:val="auto"/>
              </w:rPr>
              <w:t>uses published data to understand better which areas of school performance need improvement</w:t>
            </w:r>
            <w:r w:rsidR="00966765">
              <w:rPr>
                <w:color w:val="auto"/>
              </w:rPr>
              <w:t xml:space="preserve"> and is able to identify any further data that is required</w:t>
            </w:r>
          </w:p>
        </w:tc>
      </w:tr>
    </w:tbl>
    <w:p w14:paraId="3171859D" w14:textId="77777777" w:rsidR="00311201" w:rsidRDefault="00311201" w:rsidP="00311201">
      <w:pPr>
        <w:spacing w:after="0"/>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3A288DD9" w14:textId="77777777" w:rsidTr="00EF3BBC">
        <w:trPr>
          <w:tblHeader/>
        </w:trPr>
        <w:tc>
          <w:tcPr>
            <w:tcW w:w="9498" w:type="dxa"/>
            <w:shd w:val="clear" w:color="auto" w:fill="ED974B"/>
          </w:tcPr>
          <w:p w14:paraId="6B1FB325" w14:textId="77777777" w:rsidR="00311201" w:rsidRPr="00006271" w:rsidRDefault="00311201" w:rsidP="00E951AB">
            <w:pPr>
              <w:spacing w:before="60" w:after="60"/>
              <w:jc w:val="center"/>
              <w:rPr>
                <w:b/>
                <w:color w:val="auto"/>
                <w:sz w:val="28"/>
                <w:szCs w:val="28"/>
              </w:rPr>
            </w:pPr>
            <w:r w:rsidRPr="00006271">
              <w:rPr>
                <w:b/>
                <w:color w:val="auto"/>
                <w:sz w:val="28"/>
                <w:szCs w:val="28"/>
              </w:rPr>
              <w:t>Someone on the board</w:t>
            </w:r>
          </w:p>
        </w:tc>
      </w:tr>
      <w:tr w:rsidR="00157ADC" w14:paraId="0476E84C" w14:textId="77777777" w:rsidTr="00CD2E95">
        <w:trPr>
          <w:trHeight w:val="397"/>
        </w:trPr>
        <w:tc>
          <w:tcPr>
            <w:tcW w:w="9498" w:type="dxa"/>
            <w:shd w:val="clear" w:color="auto" w:fill="F1B178"/>
            <w:vAlign w:val="center"/>
          </w:tcPr>
          <w:p w14:paraId="40D69DF7" w14:textId="77777777" w:rsidR="00157ADC" w:rsidRPr="00501BB0" w:rsidRDefault="00FE4D0D" w:rsidP="00157ADC">
            <w:pPr>
              <w:spacing w:after="0"/>
              <w:rPr>
                <w:b/>
                <w:i/>
                <w:color w:val="auto"/>
              </w:rPr>
            </w:pPr>
            <w:r>
              <w:rPr>
                <w:b/>
                <w:i/>
                <w:color w:val="auto"/>
              </w:rPr>
              <w:t>Skills and effective behaviours</w:t>
            </w:r>
          </w:p>
        </w:tc>
      </w:tr>
      <w:tr w:rsidR="00311201" w14:paraId="68AAE2FD" w14:textId="77777777" w:rsidTr="003A621A">
        <w:trPr>
          <w:trHeight w:val="397"/>
        </w:trPr>
        <w:tc>
          <w:tcPr>
            <w:tcW w:w="9498" w:type="dxa"/>
            <w:shd w:val="clear" w:color="auto" w:fill="FAE5D2"/>
            <w:vAlign w:val="center"/>
          </w:tcPr>
          <w:p w14:paraId="60BA5DBC" w14:textId="77777777" w:rsidR="00311201" w:rsidRPr="00157ADC" w:rsidRDefault="00311201" w:rsidP="00054FC9">
            <w:pPr>
              <w:pStyle w:val="ListParagraph"/>
              <w:numPr>
                <w:ilvl w:val="0"/>
                <w:numId w:val="27"/>
              </w:numPr>
              <w:spacing w:after="0"/>
              <w:rPr>
                <w:color w:val="auto"/>
              </w:rPr>
            </w:pPr>
            <w:r w:rsidRPr="00157ADC">
              <w:rPr>
                <w:color w:val="auto"/>
              </w:rPr>
              <w:t>review</w:t>
            </w:r>
            <w:r w:rsidR="00F95944">
              <w:rPr>
                <w:color w:val="auto"/>
              </w:rPr>
              <w:t>s</w:t>
            </w:r>
            <w:r w:rsidRPr="00157ADC">
              <w:rPr>
                <w:color w:val="auto"/>
              </w:rPr>
              <w:t xml:space="preserve"> and analyse</w:t>
            </w:r>
            <w:r w:rsidR="00F95944">
              <w:rPr>
                <w:color w:val="auto"/>
              </w:rPr>
              <w:t>s</w:t>
            </w:r>
            <w:r w:rsidRPr="00157ADC">
              <w:rPr>
                <w:color w:val="auto"/>
              </w:rPr>
              <w:t xml:space="preserve"> a broad range of information and data in order to spot trends and patterns </w:t>
            </w:r>
          </w:p>
        </w:tc>
      </w:tr>
    </w:tbl>
    <w:p w14:paraId="7ED3011D" w14:textId="77777777" w:rsidR="005647AB" w:rsidRDefault="005647AB" w:rsidP="00BF4627">
      <w:pPr>
        <w:spacing w:after="0"/>
      </w:pPr>
    </w:p>
    <w:tbl>
      <w:tblPr>
        <w:tblStyle w:val="TableGrid5"/>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BF4627" w:rsidRPr="00AC393F" w14:paraId="1B2EA52B" w14:textId="77777777" w:rsidTr="007D1051">
        <w:trPr>
          <w:tblHeader/>
        </w:trPr>
        <w:tc>
          <w:tcPr>
            <w:tcW w:w="9496" w:type="dxa"/>
            <w:shd w:val="clear" w:color="auto" w:fill="51397A"/>
          </w:tcPr>
          <w:p w14:paraId="7FDEA360" w14:textId="77777777" w:rsidR="00BF4627" w:rsidRPr="0075757C" w:rsidRDefault="00BF4627" w:rsidP="00E951AB">
            <w:pPr>
              <w:spacing w:before="60" w:after="60"/>
              <w:jc w:val="center"/>
              <w:rPr>
                <w:b/>
                <w:color w:val="FFFFFF" w:themeColor="background1"/>
                <w:sz w:val="28"/>
                <w:szCs w:val="28"/>
              </w:rPr>
            </w:pPr>
            <w:r w:rsidRPr="0075757C">
              <w:rPr>
                <w:b/>
                <w:color w:val="FFFFFF" w:themeColor="background1"/>
                <w:sz w:val="28"/>
                <w:szCs w:val="28"/>
              </w:rPr>
              <w:t>The chair</w:t>
            </w:r>
          </w:p>
        </w:tc>
      </w:tr>
      <w:tr w:rsidR="00BF4627" w:rsidRPr="0075757C" w14:paraId="2ED06244" w14:textId="77777777" w:rsidTr="007D1051">
        <w:trPr>
          <w:trHeight w:val="248"/>
        </w:trPr>
        <w:tc>
          <w:tcPr>
            <w:tcW w:w="9496" w:type="dxa"/>
            <w:shd w:val="clear" w:color="auto" w:fill="7D6B9B"/>
            <w:vAlign w:val="center"/>
          </w:tcPr>
          <w:p w14:paraId="67832FDF" w14:textId="77777777" w:rsidR="00BF4627" w:rsidRPr="0075757C" w:rsidRDefault="00BF4627" w:rsidP="007D1051">
            <w:pPr>
              <w:spacing w:after="0"/>
              <w:rPr>
                <w:b/>
                <w:i/>
                <w:color w:val="FFFFFF" w:themeColor="background1"/>
              </w:rPr>
            </w:pPr>
            <w:r>
              <w:rPr>
                <w:b/>
                <w:i/>
                <w:color w:val="FFFFFF" w:themeColor="background1"/>
              </w:rPr>
              <w:t>Skills and effective behaviours</w:t>
            </w:r>
          </w:p>
        </w:tc>
      </w:tr>
      <w:tr w:rsidR="00BF4627" w:rsidRPr="0075757C" w14:paraId="1626F7D8" w14:textId="77777777" w:rsidTr="007D1051">
        <w:trPr>
          <w:trHeight w:val="76"/>
        </w:trPr>
        <w:tc>
          <w:tcPr>
            <w:tcW w:w="9496" w:type="dxa"/>
            <w:shd w:val="clear" w:color="auto" w:fill="D4CEDE"/>
          </w:tcPr>
          <w:p w14:paraId="0B56A5E5" w14:textId="77777777" w:rsidR="00BF4627" w:rsidRPr="0075757C" w:rsidRDefault="00C759E1" w:rsidP="00C759E1">
            <w:pPr>
              <w:numPr>
                <w:ilvl w:val="0"/>
                <w:numId w:val="33"/>
              </w:numPr>
              <w:spacing w:after="0"/>
              <w:contextualSpacing/>
              <w:rPr>
                <w:rFonts w:cs="Arial"/>
                <w:color w:val="auto"/>
              </w:rPr>
            </w:pPr>
            <w:r>
              <w:rPr>
                <w:rFonts w:cs="Arial"/>
                <w:color w:val="auto"/>
              </w:rPr>
              <w:t xml:space="preserve">works </w:t>
            </w:r>
            <w:r w:rsidR="007D1051">
              <w:rPr>
                <w:rFonts w:cs="Arial"/>
                <w:color w:val="auto"/>
              </w:rPr>
              <w:t xml:space="preserve">with the clerk, </w:t>
            </w:r>
            <w:r>
              <w:rPr>
                <w:rFonts w:cs="Arial"/>
                <w:color w:val="auto"/>
              </w:rPr>
              <w:t xml:space="preserve">to </w:t>
            </w:r>
            <w:r w:rsidR="007D1051">
              <w:rPr>
                <w:rFonts w:cs="Arial"/>
                <w:color w:val="auto"/>
              </w:rPr>
              <w:t>ensure the right data is provided by executive leaders</w:t>
            </w:r>
            <w:r>
              <w:rPr>
                <w:rFonts w:cs="Arial"/>
                <w:color w:val="auto"/>
              </w:rPr>
              <w:t>, which is</w:t>
            </w:r>
            <w:r w:rsidR="007D1051">
              <w:rPr>
                <w:rFonts w:cs="Arial"/>
                <w:color w:val="auto"/>
              </w:rPr>
              <w:t xml:space="preserve"> accessible to board and open to scrutiny</w:t>
            </w:r>
          </w:p>
        </w:tc>
      </w:tr>
      <w:tr w:rsidR="007D1051" w:rsidRPr="0075757C" w14:paraId="1D59ADF8" w14:textId="77777777" w:rsidTr="007D1051">
        <w:trPr>
          <w:trHeight w:val="76"/>
        </w:trPr>
        <w:tc>
          <w:tcPr>
            <w:tcW w:w="9496" w:type="dxa"/>
            <w:shd w:val="clear" w:color="auto" w:fill="D4CEDE"/>
          </w:tcPr>
          <w:p w14:paraId="6FFECF0A" w14:textId="77777777" w:rsidR="007D1051" w:rsidRDefault="00C759E1" w:rsidP="00C759E1">
            <w:pPr>
              <w:numPr>
                <w:ilvl w:val="0"/>
                <w:numId w:val="33"/>
              </w:numPr>
              <w:spacing w:after="0"/>
              <w:contextualSpacing/>
              <w:rPr>
                <w:rFonts w:cs="Arial"/>
                <w:color w:val="auto"/>
              </w:rPr>
            </w:pPr>
            <w:r>
              <w:rPr>
                <w:rFonts w:cs="Arial"/>
                <w:color w:val="auto"/>
              </w:rPr>
              <w:t xml:space="preserve">promotes the importance of data interrogation to hold executive leaders to account </w:t>
            </w:r>
          </w:p>
        </w:tc>
      </w:tr>
    </w:tbl>
    <w:bookmarkStart w:id="39" w:name="_Toc468436993"/>
    <w:p w14:paraId="1473B5F9" w14:textId="77777777" w:rsidR="007020A3" w:rsidRPr="005548CB" w:rsidRDefault="00BF4627">
      <w:pPr>
        <w:pStyle w:val="Heading4"/>
      </w:pPr>
      <w:r w:rsidRPr="00E951AB">
        <w:rPr>
          <w:noProof/>
        </w:rPr>
        <mc:AlternateContent>
          <mc:Choice Requires="wpi">
            <w:drawing>
              <wp:anchor distT="0" distB="0" distL="114300" distR="114300" simplePos="0" relativeHeight="251677696" behindDoc="0" locked="0" layoutInCell="1" allowOverlap="1" wp14:anchorId="75CBD370" wp14:editId="277B7523">
                <wp:simplePos x="0" y="0"/>
                <wp:positionH relativeFrom="column">
                  <wp:posOffset>1172648</wp:posOffset>
                </wp:positionH>
                <wp:positionV relativeFrom="paragraph">
                  <wp:posOffset>1754031</wp:posOffset>
                </wp:positionV>
                <wp:extent cx="360" cy="360"/>
                <wp:effectExtent l="38100" t="38100" r="57150" b="57150"/>
                <wp:wrapNone/>
                <wp:docPr id="38" name="Ink 3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type w14:anchorId="63FE57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91.7pt;margin-top:137.45pt;width:1.4pt;height:1.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ucLx+AQAAKAMAAA4AAABkcnMvZTJvRG9jLnhtbJxSy07DMBC8I/EP&#10;lu80famqoqY9UCH1QOkBPsA4dmMRe6O106R/z6ZJaAAhpF6ifcSzMzu72tQ2ZyeF3oBL+GQ05kw5&#10;Calxx4S/vT49LDnzQbhU5OBUws/K8836/m5VFbGaQgZ5qpARiPNxVSQ8C6GIo8jLTFnhR1AoR00N&#10;aEWgFI9RiqIidJtH0/F4EVWAaYEglfdU3bZNvr7ga61keNHaq8DyhC+nS6IX+gApWMyp8t4F0Xol&#10;4iOKIjOyoyRuYGSFcUTgC2orgmAlml9Q1kgEDzqMJNgItDZSXfSQssn4h7Kd+2hUTeayxFiCC8qF&#10;g8DQ7+7SuGWEzWkD1TOk5I4oA/AOkdbzvxkt6S3I0hKf1hFUuQh0Dj4zhecMY5MmHHfp5MrfnR6v&#10;Cg541bU/HZA1/8/obpywxImEM8rInF78/vtr6kRd6y/cWqNtHCG6rE44eX5uvhfDVR2YpOJsQWVJ&#10;9SYYYLZv+wmDzdPYbx4P84bS4MDX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MHqy/fAAAACwEAAA8AAABkcnMvZG93bnJldi54bWxMj8FOwzAMhu9IvENkJG4spUxNKU0n&#10;NAkhLpMoCPWYNaatSJyuybby9qQndvztT78/l5vZGnbCyQ+OJNyvEmBIrdMDdRI+P17ucmA+KNLK&#10;OEIJv+hhU11flarQ7kzveKpDx2IJ+UJJ6EMYC85926NVfuVGpLj7dpNVIcap43pS51huDU+TJONW&#10;DRQv9GrEbY/tT320EkTW1luzE81h1x+++NtrYxvXSHl7Mz8/AQs4h38YFv2oDlV02rsjac9MzPnD&#10;OqISUrF+BLYQeZYC2y8TIYBXJb/8ofoDAAD//wMAUEsDBBQABgAIAAAAIQBWfPKu2QEAAIgEAAAQ&#10;AAAAZHJzL2luay9pbmsxLnhtbJyT3WrjMBCF7xf2HYT2OrYkO3Zi6vRi2cJCC8s2hfbStZVY1JaC&#10;JMfJ2+/4J4pLE2gXg5Elzzdzzoxubg91hfZcG6FkiqlHMOIyV4WQ2xQ/re9mC4yMzWSRVUryFB+5&#10;wber799uhHyrqwTeCAjSdKu6SnFp7S7x/bZtvTbwlN76jJDA/y3fHu7xaowq+EZIYSGlOW3lSlp+&#10;sB0sEUWKc3sg7n9gP6pG59wddzs6P/9hdZbzO6XrzDpimUnJKySzGup+xsged7AQkGfLNUa1AMEz&#10;FgcRrLMDiF8yUN9AYQby19i/THq5QgrZ/AQii8+A1h9BXRnMo2EcLn4tXS0F33fF+L3FyXWpf7Ta&#10;cW0FP7s6eDAeHFE+fPd2DL5oblTVdK3AaJ9VDTi0pF4YByE0fvSC+hfc+MgEY64y58yLGAu+zASP&#10;rjLppMD3Fo0yp36M5rlJOvXWiprDfNc7N1rWQPO67Uer+1vACI1mlM5YuKZxQpfJPPYoCSYtGYf3&#10;xHzVjSkd71Wfx7Q/cc4NylpR2NKZTzwSRlHspE2dvxRdcrEt7X+Hb4Rdq5+N3nOHoBNhfUY3eReu&#10;bT+MaNT/l29S/KO/uaiPHDZ6AwiC590IOyz0ZPUPAAD//wMAUEsBAi0AFAAGAAgAAAAhAJszJzcM&#10;AQAALQIAABMAAAAAAAAAAAAAAAAAAAAAAFtDb250ZW50X1R5cGVzXS54bWxQSwECLQAUAAYACAAA&#10;ACEAOP0h/9YAAACUAQAACwAAAAAAAAAAAAAAAAA9AQAAX3JlbHMvLnJlbHNQSwECLQAUAAYACAAA&#10;ACEACm5wvH4BAAAoAwAADgAAAAAAAAAAAAAAAAA8AgAAZHJzL2Uyb0RvYy54bWxQSwECLQAUAAYA&#10;CAAAACEAeRi8nb8AAAAhAQAAGQAAAAAAAAAAAAAAAADmAwAAZHJzL19yZWxzL2Uyb0RvYy54bWwu&#10;cmVsc1BLAQItABQABgAIAAAAIQBjB6sv3wAAAAsBAAAPAAAAAAAAAAAAAAAAANwEAABkcnMvZG93&#10;bnJldi54bWxQSwECLQAUAAYACAAAACEAVnzyrtkBAACIBAAAEAAAAAAAAAAAAAAAAADoBQAAZHJz&#10;L2luay9pbmsxLnhtbFBLBQYAAAAABgAGAHgBAADvBwAAAAA=&#10;">
                <v:imagedata r:id="rId28" o:title=""/>
              </v:shape>
            </w:pict>
          </mc:Fallback>
        </mc:AlternateContent>
      </w:r>
      <w:r w:rsidR="00B41C6B">
        <w:t>2c</w:t>
      </w:r>
      <w:r w:rsidR="007020A3">
        <w:t xml:space="preserve">. </w:t>
      </w:r>
      <w:r w:rsidR="007020A3" w:rsidRPr="005548CB">
        <w:t>Financial frameworks and accountability</w:t>
      </w:r>
      <w:bookmarkEnd w:id="39"/>
    </w:p>
    <w:p w14:paraId="3618D1BF" w14:textId="77777777" w:rsidR="00311201" w:rsidRDefault="00311201" w:rsidP="00311201">
      <w:pPr>
        <w:rPr>
          <w:b/>
        </w:rPr>
      </w:pPr>
      <w:r w:rsidRPr="00847024">
        <w:t>These are</w:t>
      </w:r>
      <w:r>
        <w:t xml:space="preserve"> the skills, knowledge and behaviours which enable the board to ensure that the organisation is in a strong and sustainable financial position to achieve </w:t>
      </w:r>
      <w:r w:rsidR="00AC76E7">
        <w:t xml:space="preserve">its </w:t>
      </w:r>
      <w:r>
        <w:t>strategic goals.</w:t>
      </w:r>
      <w:r w:rsidR="003565E8">
        <w:t xml:space="preserve"> </w:t>
      </w:r>
      <w:r>
        <w:t xml:space="preserve">It is about ensuring the sustained financial health and efficiency </w:t>
      </w:r>
      <w:r w:rsidR="00D874CC">
        <w:t xml:space="preserve">of </w:t>
      </w:r>
      <w:r>
        <w:t>the whole organisation.</w:t>
      </w:r>
      <w:r w:rsidR="003565E8">
        <w:t xml:space="preserve">  </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5B055AD4" w14:textId="77777777" w:rsidTr="003A621A">
        <w:trPr>
          <w:tblHeader/>
        </w:trPr>
        <w:tc>
          <w:tcPr>
            <w:tcW w:w="9496" w:type="dxa"/>
            <w:shd w:val="clear" w:color="auto" w:fill="407291"/>
          </w:tcPr>
          <w:p w14:paraId="71336061" w14:textId="77777777" w:rsidR="00311201" w:rsidRPr="00E951AB" w:rsidRDefault="00311201" w:rsidP="00E951AB">
            <w:pPr>
              <w:spacing w:before="60" w:after="60"/>
              <w:jc w:val="center"/>
              <w:rPr>
                <w:b/>
                <w:color w:val="FFFFFF" w:themeColor="background1"/>
                <w:sz w:val="28"/>
                <w:szCs w:val="28"/>
              </w:rPr>
            </w:pPr>
            <w:r w:rsidRPr="00C8552B">
              <w:rPr>
                <w:b/>
                <w:color w:val="FFFFFF" w:themeColor="background1"/>
                <w:sz w:val="28"/>
                <w:szCs w:val="28"/>
              </w:rPr>
              <w:t>Everyone</w:t>
            </w:r>
            <w:r w:rsidR="003565E8">
              <w:rPr>
                <w:b/>
                <w:color w:val="FFFFFF" w:themeColor="background1"/>
                <w:sz w:val="28"/>
                <w:szCs w:val="28"/>
              </w:rPr>
              <w:t xml:space="preserve"> </w:t>
            </w:r>
            <w:r w:rsidR="00C069CF">
              <w:rPr>
                <w:b/>
                <w:color w:val="FFFFFF" w:themeColor="background1"/>
                <w:sz w:val="28"/>
                <w:szCs w:val="28"/>
              </w:rPr>
              <w:t>on the board</w:t>
            </w:r>
          </w:p>
        </w:tc>
      </w:tr>
      <w:tr w:rsidR="00352A69" w14:paraId="2C991AEB" w14:textId="77777777" w:rsidTr="003A621A">
        <w:trPr>
          <w:trHeight w:val="397"/>
        </w:trPr>
        <w:tc>
          <w:tcPr>
            <w:tcW w:w="9496" w:type="dxa"/>
            <w:shd w:val="clear" w:color="auto" w:fill="7095AC"/>
            <w:vAlign w:val="center"/>
          </w:tcPr>
          <w:p w14:paraId="777A5EF0" w14:textId="77777777" w:rsidR="00352A69" w:rsidRPr="0071382C" w:rsidDel="000074F7" w:rsidRDefault="00FE4D0D" w:rsidP="00157ADC">
            <w:pPr>
              <w:spacing w:after="0"/>
              <w:rPr>
                <w:b/>
                <w:i/>
                <w:color w:val="auto"/>
              </w:rPr>
            </w:pPr>
            <w:r>
              <w:rPr>
                <w:b/>
                <w:i/>
                <w:color w:val="FFFFFF" w:themeColor="background1"/>
              </w:rPr>
              <w:t>Knowledge</w:t>
            </w:r>
            <w:r w:rsidR="00352A69" w:rsidRPr="0071382C">
              <w:rPr>
                <w:b/>
                <w:i/>
                <w:color w:val="FFFFFF" w:themeColor="background1"/>
              </w:rPr>
              <w:t xml:space="preserve"> </w:t>
            </w:r>
          </w:p>
        </w:tc>
      </w:tr>
      <w:tr w:rsidR="009A6595" w14:paraId="0F4D8DBE" w14:textId="77777777" w:rsidTr="003A621A">
        <w:trPr>
          <w:trHeight w:val="875"/>
        </w:trPr>
        <w:tc>
          <w:tcPr>
            <w:tcW w:w="9496" w:type="dxa"/>
            <w:shd w:val="clear" w:color="auto" w:fill="CFDCE3"/>
          </w:tcPr>
          <w:p w14:paraId="08AA7B6C" w14:textId="77777777" w:rsidR="009A6595" w:rsidRPr="005D5486" w:rsidRDefault="009A6595" w:rsidP="00054FC9">
            <w:pPr>
              <w:pStyle w:val="ListParagraph"/>
              <w:numPr>
                <w:ilvl w:val="0"/>
                <w:numId w:val="31"/>
              </w:numPr>
              <w:spacing w:after="0"/>
              <w:rPr>
                <w:color w:val="auto"/>
              </w:rPr>
            </w:pPr>
            <w:r w:rsidRPr="005D5486">
              <w:rPr>
                <w:color w:val="auto"/>
              </w:rPr>
              <w:t xml:space="preserve">the financial </w:t>
            </w:r>
            <w:r w:rsidRPr="005D5486">
              <w:rPr>
                <w:rFonts w:cs="Arial"/>
                <w:color w:val="auto"/>
              </w:rPr>
              <w:t xml:space="preserve">policies and procedures of the organisation, including </w:t>
            </w:r>
            <w:r w:rsidRPr="005D5486">
              <w:rPr>
                <w:color w:val="auto"/>
              </w:rPr>
              <w:t>its funding arrangements, funding streams</w:t>
            </w:r>
            <w:r w:rsidRPr="005D5486">
              <w:rPr>
                <w:rFonts w:cs="Arial"/>
                <w:color w:val="auto"/>
              </w:rPr>
              <w:t xml:space="preserve"> and its</w:t>
            </w:r>
            <w:r w:rsidR="00F54B74">
              <w:rPr>
                <w:rFonts w:cs="Arial"/>
                <w:color w:val="auto"/>
              </w:rPr>
              <w:t xml:space="preserve"> mechanisms for ensuring</w:t>
            </w:r>
            <w:r w:rsidRPr="005D5486">
              <w:rPr>
                <w:rFonts w:cs="Arial"/>
                <w:color w:val="auto"/>
              </w:rPr>
              <w:t xml:space="preserve"> financial accountability</w:t>
            </w:r>
          </w:p>
        </w:tc>
      </w:tr>
      <w:tr w:rsidR="00157ADC" w14:paraId="0E856692" w14:textId="77777777" w:rsidTr="003A621A">
        <w:trPr>
          <w:trHeight w:val="397"/>
        </w:trPr>
        <w:tc>
          <w:tcPr>
            <w:tcW w:w="9496" w:type="dxa"/>
            <w:shd w:val="clear" w:color="auto" w:fill="CFDCE3"/>
            <w:vAlign w:val="center"/>
          </w:tcPr>
          <w:p w14:paraId="2D436BA5" w14:textId="77777777" w:rsidR="00157ADC" w:rsidRPr="00157ADC" w:rsidRDefault="00157ADC" w:rsidP="00054FC9">
            <w:pPr>
              <w:pStyle w:val="ListParagraph"/>
              <w:numPr>
                <w:ilvl w:val="0"/>
                <w:numId w:val="27"/>
              </w:numPr>
              <w:spacing w:after="0"/>
              <w:rPr>
                <w:color w:val="auto"/>
              </w:rPr>
            </w:pPr>
            <w:r w:rsidRPr="00157ADC">
              <w:rPr>
                <w:color w:val="auto"/>
              </w:rPr>
              <w:t>the organisation’s internal control processes and how these are used to monitor spend and ensure propriety</w:t>
            </w:r>
            <w:r w:rsidR="00E928F7">
              <w:rPr>
                <w:color w:val="auto"/>
              </w:rPr>
              <w:t xml:space="preserve"> to secure value for public money</w:t>
            </w:r>
          </w:p>
        </w:tc>
      </w:tr>
      <w:tr w:rsidR="00B80F03" w14:paraId="45431916" w14:textId="77777777" w:rsidTr="003A621A">
        <w:trPr>
          <w:trHeight w:val="397"/>
        </w:trPr>
        <w:tc>
          <w:tcPr>
            <w:tcW w:w="9496" w:type="dxa"/>
            <w:shd w:val="clear" w:color="auto" w:fill="CFDCE3"/>
            <w:vAlign w:val="center"/>
          </w:tcPr>
          <w:p w14:paraId="16909F7C" w14:textId="206B6929" w:rsidR="00B80F03" w:rsidRPr="00157ADC" w:rsidRDefault="00B80F03" w:rsidP="00054FC9">
            <w:pPr>
              <w:pStyle w:val="ListParagraph"/>
              <w:numPr>
                <w:ilvl w:val="0"/>
                <w:numId w:val="27"/>
              </w:numPr>
              <w:spacing w:after="0"/>
              <w:rPr>
                <w:color w:val="auto"/>
              </w:rPr>
            </w:pPr>
            <w:r>
              <w:rPr>
                <w:color w:val="auto"/>
              </w:rPr>
              <w:t>the financial health and efficiency of the organisation and how this compares with similar organisations locally and nationally.</w:t>
            </w:r>
          </w:p>
        </w:tc>
      </w:tr>
      <w:tr w:rsidR="00352A69" w14:paraId="16BBE7BB" w14:textId="77777777" w:rsidTr="003A621A">
        <w:trPr>
          <w:trHeight w:val="397"/>
        </w:trPr>
        <w:tc>
          <w:tcPr>
            <w:tcW w:w="9496" w:type="dxa"/>
            <w:shd w:val="clear" w:color="auto" w:fill="7095AC"/>
            <w:vAlign w:val="center"/>
          </w:tcPr>
          <w:p w14:paraId="2EBCA969" w14:textId="77777777" w:rsidR="00352A69" w:rsidRPr="0071382C" w:rsidDel="000074F7" w:rsidRDefault="00FE4D0D" w:rsidP="00157ADC">
            <w:pPr>
              <w:spacing w:after="0"/>
              <w:rPr>
                <w:b/>
                <w:i/>
                <w:color w:val="auto"/>
              </w:rPr>
            </w:pPr>
            <w:r>
              <w:rPr>
                <w:b/>
                <w:i/>
                <w:color w:val="FFFFFF" w:themeColor="background1"/>
              </w:rPr>
              <w:t>Skills and effective behaviours</w:t>
            </w:r>
          </w:p>
        </w:tc>
      </w:tr>
      <w:tr w:rsidR="00AB7F4A" w14:paraId="710C5AD5" w14:textId="77777777" w:rsidTr="003A621A">
        <w:trPr>
          <w:trHeight w:val="834"/>
        </w:trPr>
        <w:tc>
          <w:tcPr>
            <w:tcW w:w="9496" w:type="dxa"/>
            <w:shd w:val="clear" w:color="auto" w:fill="CFDCE3"/>
          </w:tcPr>
          <w:p w14:paraId="41B5A875" w14:textId="77777777" w:rsidR="00AB7F4A" w:rsidRPr="00157ADC" w:rsidRDefault="00AB7F4A" w:rsidP="00054FC9">
            <w:pPr>
              <w:pStyle w:val="ListParagraph"/>
              <w:numPr>
                <w:ilvl w:val="0"/>
                <w:numId w:val="28"/>
              </w:numPr>
              <w:spacing w:after="0"/>
              <w:rPr>
                <w:rFonts w:cs="Arial"/>
                <w:color w:val="auto"/>
              </w:rPr>
            </w:pPr>
            <w:r>
              <w:t xml:space="preserve">has a </w:t>
            </w:r>
            <w:r w:rsidRPr="004D6DA6">
              <w:t xml:space="preserve">basic understanding of financial management in order to ensure the integrity of financial information received by the board and to establish robust financial controls </w:t>
            </w:r>
          </w:p>
        </w:tc>
      </w:tr>
      <w:tr w:rsidR="00157ADC" w14:paraId="27CF64AD" w14:textId="77777777" w:rsidTr="003A621A">
        <w:trPr>
          <w:trHeight w:val="397"/>
        </w:trPr>
        <w:tc>
          <w:tcPr>
            <w:tcW w:w="9496" w:type="dxa"/>
            <w:shd w:val="clear" w:color="auto" w:fill="CFDCE3"/>
            <w:vAlign w:val="center"/>
          </w:tcPr>
          <w:p w14:paraId="02057E6A" w14:textId="77777777" w:rsidR="00157ADC" w:rsidRPr="00157ADC" w:rsidRDefault="00AC76E7" w:rsidP="00054FC9">
            <w:pPr>
              <w:pStyle w:val="ListParagraph"/>
              <w:numPr>
                <w:ilvl w:val="0"/>
                <w:numId w:val="28"/>
              </w:numPr>
              <w:spacing w:after="0"/>
              <w:rPr>
                <w:color w:val="auto"/>
              </w:rPr>
            </w:pPr>
            <w:r>
              <w:rPr>
                <w:color w:val="auto"/>
              </w:rPr>
              <w:t xml:space="preserve">has </w:t>
            </w:r>
            <w:r w:rsidR="00157ADC" w:rsidRPr="00157ADC">
              <w:rPr>
                <w:color w:val="auto"/>
              </w:rPr>
              <w:t>confidence in the arrangements for the provision of accurate and timely financial information, and the financial systems used to generate such information</w:t>
            </w:r>
          </w:p>
        </w:tc>
      </w:tr>
      <w:tr w:rsidR="00157ADC" w14:paraId="3378E40E" w14:textId="77777777" w:rsidTr="003A621A">
        <w:trPr>
          <w:trHeight w:val="295"/>
        </w:trPr>
        <w:tc>
          <w:tcPr>
            <w:tcW w:w="9496" w:type="dxa"/>
            <w:shd w:val="clear" w:color="auto" w:fill="CFDCE3"/>
            <w:vAlign w:val="center"/>
          </w:tcPr>
          <w:p w14:paraId="5A561538" w14:textId="77777777" w:rsidR="00157ADC" w:rsidRPr="00157ADC" w:rsidRDefault="00157ADC" w:rsidP="00054FC9">
            <w:pPr>
              <w:pStyle w:val="ListParagraph"/>
              <w:numPr>
                <w:ilvl w:val="0"/>
                <w:numId w:val="28"/>
              </w:numPr>
              <w:spacing w:after="0"/>
              <w:rPr>
                <w:rFonts w:cs="Arial"/>
                <w:color w:val="auto"/>
              </w:rPr>
            </w:pPr>
            <w:r w:rsidRPr="00157ADC">
              <w:rPr>
                <w:rFonts w:cs="Arial"/>
                <w:color w:val="auto"/>
              </w:rPr>
              <w:t>interpret</w:t>
            </w:r>
            <w:r w:rsidR="00AC76E7">
              <w:rPr>
                <w:rFonts w:cs="Arial"/>
                <w:color w:val="auto"/>
              </w:rPr>
              <w:t>s</w:t>
            </w:r>
            <w:r w:rsidRPr="00157ADC">
              <w:rPr>
                <w:rFonts w:cs="Arial"/>
                <w:color w:val="auto"/>
              </w:rPr>
              <w:t xml:space="preserve"> budget monitoring information and communicate this clearly to other</w:t>
            </w:r>
            <w:r w:rsidR="00C069CF">
              <w:rPr>
                <w:rFonts w:cs="Arial"/>
                <w:color w:val="auto"/>
              </w:rPr>
              <w:t>s</w:t>
            </w:r>
          </w:p>
        </w:tc>
      </w:tr>
      <w:tr w:rsidR="007020A3" w14:paraId="6B735EAB" w14:textId="77777777" w:rsidTr="003A621A">
        <w:trPr>
          <w:trHeight w:val="397"/>
        </w:trPr>
        <w:tc>
          <w:tcPr>
            <w:tcW w:w="9496" w:type="dxa"/>
            <w:shd w:val="clear" w:color="auto" w:fill="CFDCE3"/>
            <w:vAlign w:val="center"/>
          </w:tcPr>
          <w:p w14:paraId="3FD1B757" w14:textId="77777777" w:rsidR="007020A3" w:rsidRPr="00157ADC" w:rsidRDefault="007020A3" w:rsidP="00054FC9">
            <w:pPr>
              <w:pStyle w:val="ListParagraph"/>
              <w:numPr>
                <w:ilvl w:val="0"/>
                <w:numId w:val="28"/>
              </w:numPr>
              <w:spacing w:after="0"/>
              <w:rPr>
                <w:rFonts w:cs="Arial"/>
                <w:color w:val="auto"/>
              </w:rPr>
            </w:pPr>
            <w:r>
              <w:rPr>
                <w:color w:val="auto"/>
              </w:rPr>
              <w:t>participate</w:t>
            </w:r>
            <w:r w:rsidR="00AC76E7">
              <w:rPr>
                <w:color w:val="auto"/>
              </w:rPr>
              <w:t>s</w:t>
            </w:r>
            <w:r w:rsidRPr="00157ADC">
              <w:rPr>
                <w:color w:val="auto"/>
              </w:rPr>
              <w:t xml:space="preserve"> in </w:t>
            </w:r>
            <w:r w:rsidRPr="00157ADC">
              <w:rPr>
                <w:rFonts w:cs="Arial"/>
                <w:color w:val="auto"/>
              </w:rPr>
              <w:t xml:space="preserve">the organisation’s </w:t>
            </w:r>
            <w:r w:rsidRPr="00157ADC">
              <w:rPr>
                <w:color w:val="auto"/>
              </w:rPr>
              <w:t xml:space="preserve">self-evaluation of activities </w:t>
            </w:r>
            <w:r w:rsidRPr="00157ADC">
              <w:rPr>
                <w:rFonts w:cs="Arial"/>
                <w:color w:val="auto"/>
              </w:rPr>
              <w:t xml:space="preserve">relating to </w:t>
            </w:r>
            <w:r w:rsidRPr="00157ADC">
              <w:rPr>
                <w:color w:val="auto"/>
              </w:rPr>
              <w:t>financial performance</w:t>
            </w:r>
            <w:r w:rsidR="00CC1B25">
              <w:rPr>
                <w:color w:val="auto"/>
              </w:rPr>
              <w:t>, efficiency</w:t>
            </w:r>
            <w:r w:rsidRPr="00157ADC">
              <w:rPr>
                <w:color w:val="auto"/>
              </w:rPr>
              <w:t xml:space="preserve"> and control</w:t>
            </w:r>
          </w:p>
        </w:tc>
      </w:tr>
      <w:tr w:rsidR="00DA7E45" w14:paraId="5C051C21" w14:textId="77777777" w:rsidTr="003A621A">
        <w:trPr>
          <w:trHeight w:val="397"/>
        </w:trPr>
        <w:tc>
          <w:tcPr>
            <w:tcW w:w="9496" w:type="dxa"/>
            <w:shd w:val="clear" w:color="auto" w:fill="CFDCE3"/>
            <w:vAlign w:val="center"/>
          </w:tcPr>
          <w:p w14:paraId="4403ACB3" w14:textId="56DF0FD8" w:rsidR="00DA7E45" w:rsidRDefault="00B80F03" w:rsidP="00B80F03">
            <w:pPr>
              <w:pStyle w:val="ListParagraph"/>
              <w:numPr>
                <w:ilvl w:val="0"/>
                <w:numId w:val="28"/>
              </w:numPr>
              <w:spacing w:after="0"/>
              <w:rPr>
                <w:color w:val="auto"/>
              </w:rPr>
            </w:pPr>
            <w:r>
              <w:t>is rigorous in their questioning to understand whether</w:t>
            </w:r>
            <w:r w:rsidR="00DA7E45">
              <w:t xml:space="preserve"> enough being done to drive financial efficiency and align budgets to priorities</w:t>
            </w:r>
          </w:p>
        </w:tc>
      </w:tr>
    </w:tbl>
    <w:p w14:paraId="4D59A5A8" w14:textId="77777777" w:rsidR="007C6CC6" w:rsidRDefault="007C6CC6" w:rsidP="00311201">
      <w:pPr>
        <w:spacing w:after="0"/>
        <w:rPr>
          <w:b/>
        </w:rPr>
        <w:sectPr w:rsidR="007C6CC6" w:rsidSect="00814D1A">
          <w:pgSz w:w="11906" w:h="16838"/>
          <w:pgMar w:top="1134" w:right="1276" w:bottom="1134" w:left="1134" w:header="709" w:footer="709" w:gutter="0"/>
          <w:cols w:space="1134"/>
          <w:titlePg/>
          <w:docGrid w:linePitch="360"/>
        </w:sectPr>
      </w:pPr>
    </w:p>
    <w:p w14:paraId="4B14F44E" w14:textId="267E10DD" w:rsidR="00311201" w:rsidRDefault="00311201" w:rsidP="00311201">
      <w:pPr>
        <w:spacing w:after="0"/>
        <w:rPr>
          <w:b/>
        </w:rPr>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10813578" w14:textId="77777777" w:rsidTr="00EF3BBC">
        <w:trPr>
          <w:tblHeader/>
        </w:trPr>
        <w:tc>
          <w:tcPr>
            <w:tcW w:w="9498" w:type="dxa"/>
            <w:shd w:val="clear" w:color="auto" w:fill="ED974B"/>
          </w:tcPr>
          <w:p w14:paraId="7DED37C3" w14:textId="77777777" w:rsidR="00311201" w:rsidRPr="00E951AB" w:rsidRDefault="00311201" w:rsidP="00E951AB">
            <w:pPr>
              <w:spacing w:before="60" w:after="60"/>
              <w:jc w:val="center"/>
              <w:rPr>
                <w:b/>
                <w:color w:val="auto"/>
                <w:sz w:val="28"/>
                <w:szCs w:val="28"/>
              </w:rPr>
            </w:pPr>
            <w:r w:rsidRPr="00E951AB">
              <w:rPr>
                <w:b/>
                <w:color w:val="auto"/>
                <w:sz w:val="28"/>
                <w:szCs w:val="28"/>
              </w:rPr>
              <w:t>Someone on the board</w:t>
            </w:r>
          </w:p>
        </w:tc>
      </w:tr>
      <w:tr w:rsidR="00157ADC" w14:paraId="6927242C" w14:textId="77777777" w:rsidTr="00EF3BBC">
        <w:trPr>
          <w:trHeight w:val="237"/>
        </w:trPr>
        <w:tc>
          <w:tcPr>
            <w:tcW w:w="9498" w:type="dxa"/>
            <w:shd w:val="clear" w:color="auto" w:fill="F1B178"/>
            <w:vAlign w:val="center"/>
          </w:tcPr>
          <w:p w14:paraId="47ECF95C" w14:textId="77777777" w:rsidR="00157ADC" w:rsidRPr="00501BB0" w:rsidRDefault="00FE4D0D" w:rsidP="00157ADC">
            <w:pPr>
              <w:spacing w:after="0"/>
              <w:rPr>
                <w:b/>
                <w:i/>
                <w:color w:val="auto"/>
              </w:rPr>
            </w:pPr>
            <w:r>
              <w:rPr>
                <w:b/>
                <w:i/>
                <w:color w:val="auto"/>
              </w:rPr>
              <w:t>Knowledge</w:t>
            </w:r>
          </w:p>
        </w:tc>
      </w:tr>
      <w:tr w:rsidR="00157ADC" w14:paraId="2928D519" w14:textId="77777777" w:rsidTr="003A621A">
        <w:trPr>
          <w:trHeight w:val="397"/>
        </w:trPr>
        <w:tc>
          <w:tcPr>
            <w:tcW w:w="9498" w:type="dxa"/>
            <w:shd w:val="clear" w:color="auto" w:fill="FAE5D2"/>
            <w:vAlign w:val="center"/>
          </w:tcPr>
          <w:p w14:paraId="1DA39F74" w14:textId="77777777" w:rsidR="00157ADC" w:rsidRPr="00157ADC" w:rsidRDefault="00157ADC" w:rsidP="00054FC9">
            <w:pPr>
              <w:pStyle w:val="ListParagraph"/>
              <w:numPr>
                <w:ilvl w:val="0"/>
                <w:numId w:val="29"/>
              </w:numPr>
              <w:spacing w:after="0"/>
              <w:rPr>
                <w:rFonts w:cs="Arial"/>
                <w:color w:val="auto"/>
              </w:rPr>
            </w:pPr>
            <w:r>
              <w:rPr>
                <w:rFonts w:cs="Arial"/>
                <w:color w:val="auto"/>
              </w:rPr>
              <w:t xml:space="preserve">the organisations’ </w:t>
            </w:r>
            <w:r w:rsidRPr="00157ADC">
              <w:rPr>
                <w:rFonts w:cs="Arial"/>
                <w:color w:val="auto"/>
              </w:rPr>
              <w:t xml:space="preserve">current financial health </w:t>
            </w:r>
            <w:r w:rsidR="007020A3">
              <w:rPr>
                <w:rFonts w:cs="Arial"/>
                <w:color w:val="auto"/>
              </w:rPr>
              <w:t>and efficiency and how this compares with similar organisations both locally and nationally</w:t>
            </w:r>
          </w:p>
        </w:tc>
      </w:tr>
      <w:tr w:rsidR="00157ADC" w14:paraId="43C7D611" w14:textId="77777777" w:rsidTr="00EF3BBC">
        <w:trPr>
          <w:trHeight w:val="309"/>
        </w:trPr>
        <w:tc>
          <w:tcPr>
            <w:tcW w:w="9498" w:type="dxa"/>
            <w:shd w:val="clear" w:color="auto" w:fill="F1B178"/>
            <w:vAlign w:val="center"/>
          </w:tcPr>
          <w:p w14:paraId="1E83DD27" w14:textId="77777777" w:rsidR="00157ADC" w:rsidRPr="00501BB0" w:rsidRDefault="00FE4D0D" w:rsidP="00EF3BBC">
            <w:pPr>
              <w:spacing w:after="0"/>
              <w:rPr>
                <w:b/>
                <w:i/>
                <w:color w:val="auto"/>
              </w:rPr>
            </w:pPr>
            <w:r>
              <w:rPr>
                <w:b/>
                <w:i/>
                <w:color w:val="auto"/>
              </w:rPr>
              <w:t>Skills and effective behaviours</w:t>
            </w:r>
          </w:p>
        </w:tc>
      </w:tr>
      <w:tr w:rsidR="005D5486" w:rsidRPr="00157ADC" w14:paraId="250D2F59" w14:textId="77777777" w:rsidTr="003A621A">
        <w:trPr>
          <w:trHeight w:val="397"/>
        </w:trPr>
        <w:tc>
          <w:tcPr>
            <w:tcW w:w="9498" w:type="dxa"/>
            <w:shd w:val="clear" w:color="auto" w:fill="FAE5D2"/>
            <w:vAlign w:val="center"/>
          </w:tcPr>
          <w:p w14:paraId="646C2D27" w14:textId="77777777" w:rsidR="005D5486" w:rsidRPr="00157ADC" w:rsidRDefault="005D5486" w:rsidP="00054FC9">
            <w:pPr>
              <w:pStyle w:val="ListParagraph"/>
              <w:numPr>
                <w:ilvl w:val="0"/>
                <w:numId w:val="29"/>
              </w:numPr>
              <w:spacing w:after="0"/>
              <w:rPr>
                <w:rFonts w:cs="Arial"/>
                <w:color w:val="auto"/>
              </w:rPr>
            </w:pPr>
            <w:r>
              <w:rPr>
                <w:rFonts w:cs="Arial"/>
                <w:color w:val="auto"/>
              </w:rPr>
              <w:t>use</w:t>
            </w:r>
            <w:r w:rsidR="00AC76E7">
              <w:rPr>
                <w:rFonts w:cs="Arial"/>
                <w:color w:val="auto"/>
              </w:rPr>
              <w:t>s</w:t>
            </w:r>
            <w:r>
              <w:rPr>
                <w:rFonts w:cs="Arial"/>
                <w:color w:val="auto"/>
              </w:rPr>
              <w:t xml:space="preserve"> their </w:t>
            </w:r>
            <w:r w:rsidRPr="00157ADC">
              <w:rPr>
                <w:rFonts w:cs="Arial"/>
                <w:color w:val="auto"/>
              </w:rPr>
              <w:t>detailed financial knowledge and experience, which is appropriate for the scale of the organisation</w:t>
            </w:r>
            <w:r>
              <w:rPr>
                <w:rFonts w:cs="Arial"/>
                <w:color w:val="auto"/>
              </w:rPr>
              <w:t>, to provide advice and guidance to the board</w:t>
            </w:r>
          </w:p>
        </w:tc>
      </w:tr>
    </w:tbl>
    <w:p w14:paraId="05DE3EAE" w14:textId="77777777" w:rsidR="005647AB" w:rsidRDefault="005647AB" w:rsidP="0075757C">
      <w:pPr>
        <w:spacing w:after="0" w:line="240" w:lineRule="auto"/>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E65358" w:rsidRPr="00753C12" w14:paraId="2A41F4FC" w14:textId="77777777" w:rsidTr="00FC291B">
        <w:trPr>
          <w:tblHeader/>
        </w:trPr>
        <w:tc>
          <w:tcPr>
            <w:tcW w:w="9358" w:type="dxa"/>
            <w:shd w:val="clear" w:color="auto" w:fill="51397A"/>
          </w:tcPr>
          <w:p w14:paraId="3A17486B" w14:textId="77777777" w:rsidR="00E65358" w:rsidRPr="00C06964" w:rsidRDefault="00E65358" w:rsidP="00006271">
            <w:pPr>
              <w:spacing w:before="60" w:after="60"/>
              <w:jc w:val="center"/>
              <w:rPr>
                <w:b/>
                <w:color w:val="FFFFFF" w:themeColor="background1"/>
                <w:sz w:val="28"/>
                <w:szCs w:val="28"/>
              </w:rPr>
            </w:pPr>
            <w:r w:rsidRPr="00C06964">
              <w:rPr>
                <w:b/>
                <w:color w:val="FFFFFF" w:themeColor="background1"/>
                <w:sz w:val="28"/>
                <w:szCs w:val="28"/>
              </w:rPr>
              <w:t>The chair</w:t>
            </w:r>
          </w:p>
        </w:tc>
      </w:tr>
      <w:tr w:rsidR="00E65358" w14:paraId="659D5F7A" w14:textId="77777777" w:rsidTr="00FC291B">
        <w:trPr>
          <w:trHeight w:val="248"/>
        </w:trPr>
        <w:tc>
          <w:tcPr>
            <w:tcW w:w="9358" w:type="dxa"/>
            <w:shd w:val="clear" w:color="auto" w:fill="7D6B9B"/>
            <w:vAlign w:val="center"/>
          </w:tcPr>
          <w:p w14:paraId="3F601F4B" w14:textId="77777777" w:rsidR="00E65358" w:rsidRPr="0071382C" w:rsidRDefault="00E65358">
            <w:pPr>
              <w:spacing w:after="0"/>
              <w:rPr>
                <w:b/>
                <w:i/>
                <w:color w:val="FFFFFF" w:themeColor="background1"/>
              </w:rPr>
            </w:pPr>
            <w:r>
              <w:rPr>
                <w:b/>
                <w:i/>
                <w:color w:val="FFFFFF" w:themeColor="background1"/>
              </w:rPr>
              <w:t xml:space="preserve">Skills and effective behaviours </w:t>
            </w:r>
          </w:p>
        </w:tc>
      </w:tr>
      <w:tr w:rsidR="00E951AB" w:rsidRPr="00BD33F5" w14:paraId="721A4E46" w14:textId="77777777" w:rsidTr="00FC291B">
        <w:trPr>
          <w:trHeight w:val="295"/>
        </w:trPr>
        <w:tc>
          <w:tcPr>
            <w:tcW w:w="9358" w:type="dxa"/>
            <w:shd w:val="clear" w:color="auto" w:fill="D4CEDE"/>
          </w:tcPr>
          <w:p w14:paraId="6164C65A" w14:textId="77777777" w:rsidR="00E951AB" w:rsidRDefault="00E951AB" w:rsidP="00D874CC">
            <w:pPr>
              <w:pStyle w:val="ListParagraph"/>
              <w:numPr>
                <w:ilvl w:val="0"/>
                <w:numId w:val="33"/>
              </w:numPr>
              <w:spacing w:after="0"/>
              <w:rPr>
                <w:rFonts w:cs="Arial"/>
                <w:color w:val="auto"/>
              </w:rPr>
            </w:pPr>
            <w:r w:rsidRPr="00AB7F4A">
              <w:rPr>
                <w:rFonts w:cs="Arial"/>
                <w:color w:val="auto"/>
              </w:rPr>
              <w:t>ensur</w:t>
            </w:r>
            <w:r>
              <w:rPr>
                <w:rFonts w:cs="Arial"/>
                <w:color w:val="auto"/>
              </w:rPr>
              <w:t xml:space="preserve">es the </w:t>
            </w:r>
            <w:r w:rsidRPr="00AB7F4A">
              <w:rPr>
                <w:rFonts w:cs="Arial"/>
                <w:color w:val="auto"/>
              </w:rPr>
              <w:t>board holds exec</w:t>
            </w:r>
            <w:r>
              <w:rPr>
                <w:rFonts w:cs="Arial"/>
                <w:color w:val="auto"/>
              </w:rPr>
              <w:t>utive</w:t>
            </w:r>
            <w:r w:rsidRPr="00AB7F4A">
              <w:rPr>
                <w:rFonts w:cs="Arial"/>
                <w:color w:val="auto"/>
              </w:rPr>
              <w:t xml:space="preserve"> leaders to account for financial and business management, as much as educational outcomes</w:t>
            </w:r>
          </w:p>
        </w:tc>
      </w:tr>
      <w:tr w:rsidR="00E65358" w:rsidRPr="00BD33F5" w14:paraId="2006473B" w14:textId="77777777" w:rsidTr="00FC291B">
        <w:trPr>
          <w:trHeight w:val="295"/>
        </w:trPr>
        <w:tc>
          <w:tcPr>
            <w:tcW w:w="9358" w:type="dxa"/>
            <w:shd w:val="clear" w:color="auto" w:fill="D4CEDE"/>
          </w:tcPr>
          <w:p w14:paraId="7639BCA0" w14:textId="77777777" w:rsidR="00E65358" w:rsidRPr="00BD33F5" w:rsidRDefault="00E65358" w:rsidP="00D874CC">
            <w:pPr>
              <w:pStyle w:val="ListParagraph"/>
              <w:numPr>
                <w:ilvl w:val="0"/>
                <w:numId w:val="33"/>
              </w:numPr>
              <w:spacing w:after="0"/>
              <w:rPr>
                <w:rFonts w:cs="Arial"/>
                <w:color w:val="auto"/>
              </w:rPr>
            </w:pPr>
            <w:r>
              <w:rPr>
                <w:rFonts w:cs="Arial"/>
                <w:color w:val="auto"/>
              </w:rPr>
              <w:t xml:space="preserve">leads the </w:t>
            </w:r>
            <w:r w:rsidRPr="00AB7F4A">
              <w:rPr>
                <w:rFonts w:cs="Arial"/>
                <w:color w:val="auto"/>
              </w:rPr>
              <w:t xml:space="preserve">board </w:t>
            </w:r>
            <w:r w:rsidR="00D874CC">
              <w:rPr>
                <w:rFonts w:cs="Arial"/>
                <w:color w:val="auto"/>
              </w:rPr>
              <w:t>to</w:t>
            </w:r>
            <w:r>
              <w:rPr>
                <w:rFonts w:cs="Arial"/>
                <w:color w:val="auto"/>
              </w:rPr>
              <w:t xml:space="preserve"> identify when </w:t>
            </w:r>
            <w:r w:rsidRPr="00AB7F4A">
              <w:rPr>
                <w:rFonts w:cs="Arial"/>
                <w:color w:val="auto"/>
              </w:rPr>
              <w:t xml:space="preserve">specialist skills and experience in audit, fraud or human resources </w:t>
            </w:r>
            <w:r>
              <w:rPr>
                <w:rFonts w:cs="Arial"/>
                <w:color w:val="auto"/>
              </w:rPr>
              <w:t xml:space="preserve">is required </w:t>
            </w:r>
            <w:r w:rsidRPr="00AB7F4A">
              <w:rPr>
                <w:rFonts w:cs="Arial"/>
                <w:color w:val="auto"/>
              </w:rPr>
              <w:t>either to undertake a specific task or more regularly to lead committees of the board</w:t>
            </w:r>
          </w:p>
        </w:tc>
      </w:tr>
    </w:tbl>
    <w:p w14:paraId="2BE754B6" w14:textId="77777777" w:rsidR="00E65358" w:rsidRDefault="00E65358" w:rsidP="00E951AB">
      <w:pPr>
        <w:spacing w:after="0"/>
      </w:pPr>
    </w:p>
    <w:p w14:paraId="1E9A681D" w14:textId="466FA58A" w:rsidR="00311201" w:rsidRPr="00157ADC" w:rsidRDefault="00B41C6B" w:rsidP="003828F3">
      <w:pPr>
        <w:pStyle w:val="Heading4"/>
        <w:spacing w:before="0"/>
      </w:pPr>
      <w:bookmarkStart w:id="40" w:name="_Toc468436994"/>
      <w:r>
        <w:t>2d</w:t>
      </w:r>
      <w:r w:rsidR="005548CB">
        <w:t xml:space="preserve">. </w:t>
      </w:r>
      <w:r w:rsidR="00311201" w:rsidRPr="00157ADC">
        <w:t>Financial management and monitoring</w:t>
      </w:r>
      <w:bookmarkEnd w:id="40"/>
    </w:p>
    <w:p w14:paraId="5A546790" w14:textId="012ABA7C" w:rsidR="00311201" w:rsidRPr="00982DCA" w:rsidRDefault="00311201" w:rsidP="00311201">
      <w:pPr>
        <w:rPr>
          <w:b/>
        </w:rPr>
      </w:pPr>
      <w:r>
        <w:t xml:space="preserve">The competencies required will ensure that the board is able to make sufficiently informed </w:t>
      </w:r>
      <w:r w:rsidR="009A6595">
        <w:t xml:space="preserve">and effective </w:t>
      </w:r>
      <w:r>
        <w:t>decisions on the use of resources and allocation of funds</w:t>
      </w:r>
      <w:r w:rsidR="009A6595">
        <w:t xml:space="preserve"> to improve outcomes for children and young people</w:t>
      </w:r>
      <w:r>
        <w:t>.</w:t>
      </w:r>
      <w:r w:rsidR="003565E8">
        <w:t xml:space="preserve"> </w:t>
      </w:r>
      <w:r>
        <w:t xml:space="preserve">It will also </w:t>
      </w:r>
      <w:r w:rsidR="009A6595">
        <w:t xml:space="preserve">ensure </w:t>
      </w:r>
      <w:r>
        <w:t>that public money is utilised efficiently and in the best interest of the organisation.</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2B54BB05" w14:textId="77777777" w:rsidTr="003A621A">
        <w:trPr>
          <w:tblHeader/>
        </w:trPr>
        <w:tc>
          <w:tcPr>
            <w:tcW w:w="9496" w:type="dxa"/>
            <w:shd w:val="clear" w:color="auto" w:fill="407291"/>
          </w:tcPr>
          <w:p w14:paraId="7315EDE7" w14:textId="77777777" w:rsidR="00311201" w:rsidRPr="006E6688" w:rsidRDefault="00311201" w:rsidP="006E6688">
            <w:pPr>
              <w:spacing w:before="60" w:after="60"/>
              <w:jc w:val="center"/>
              <w:rPr>
                <w:b/>
                <w:color w:val="FFFFFF" w:themeColor="background1"/>
                <w:sz w:val="28"/>
                <w:szCs w:val="28"/>
              </w:rPr>
            </w:pPr>
            <w:r w:rsidRPr="00C8552B">
              <w:rPr>
                <w:b/>
                <w:color w:val="FFFFFF" w:themeColor="background1"/>
                <w:sz w:val="28"/>
                <w:szCs w:val="28"/>
              </w:rPr>
              <w:t>Everyone</w:t>
            </w:r>
            <w:r w:rsidR="003565E8">
              <w:rPr>
                <w:b/>
                <w:color w:val="FFFFFF" w:themeColor="background1"/>
                <w:sz w:val="28"/>
                <w:szCs w:val="28"/>
              </w:rPr>
              <w:t xml:space="preserve"> </w:t>
            </w:r>
            <w:r w:rsidR="00C069CF">
              <w:rPr>
                <w:b/>
                <w:color w:val="FFFFFF" w:themeColor="background1"/>
                <w:sz w:val="28"/>
                <w:szCs w:val="28"/>
              </w:rPr>
              <w:t>on the board</w:t>
            </w:r>
          </w:p>
        </w:tc>
      </w:tr>
      <w:tr w:rsidR="005D5486" w14:paraId="07FB9967" w14:textId="77777777" w:rsidTr="003A621A">
        <w:trPr>
          <w:trHeight w:val="397"/>
        </w:trPr>
        <w:tc>
          <w:tcPr>
            <w:tcW w:w="9496" w:type="dxa"/>
            <w:shd w:val="clear" w:color="auto" w:fill="7095AC"/>
            <w:vAlign w:val="center"/>
          </w:tcPr>
          <w:p w14:paraId="6C976B48" w14:textId="77777777" w:rsidR="005D5486" w:rsidRPr="0071382C" w:rsidDel="000074F7" w:rsidRDefault="00FE4D0D" w:rsidP="005C642F">
            <w:pPr>
              <w:spacing w:after="0"/>
              <w:rPr>
                <w:b/>
                <w:i/>
                <w:color w:val="auto"/>
              </w:rPr>
            </w:pPr>
            <w:r>
              <w:rPr>
                <w:b/>
                <w:i/>
                <w:color w:val="FFFFFF" w:themeColor="background1"/>
              </w:rPr>
              <w:t>Knowledge</w:t>
            </w:r>
          </w:p>
        </w:tc>
      </w:tr>
      <w:tr w:rsidR="00AB7F4A" w14:paraId="4D891723" w14:textId="77777777" w:rsidTr="003A621A">
        <w:trPr>
          <w:trHeight w:val="397"/>
        </w:trPr>
        <w:tc>
          <w:tcPr>
            <w:tcW w:w="9496" w:type="dxa"/>
            <w:shd w:val="clear" w:color="auto" w:fill="CFDCE3"/>
            <w:vAlign w:val="center"/>
          </w:tcPr>
          <w:p w14:paraId="5A38BBCA" w14:textId="77777777" w:rsidR="00AB7F4A" w:rsidRPr="00157ADC" w:rsidRDefault="00AB7F4A" w:rsidP="00CC1B25">
            <w:pPr>
              <w:pStyle w:val="ListParagraph"/>
              <w:numPr>
                <w:ilvl w:val="0"/>
                <w:numId w:val="27"/>
              </w:numPr>
              <w:spacing w:after="0"/>
              <w:rPr>
                <w:color w:val="auto"/>
              </w:rPr>
            </w:pPr>
            <w:r>
              <w:rPr>
                <w:color w:val="auto"/>
              </w:rPr>
              <w:t xml:space="preserve">the organisation’s process for </w:t>
            </w:r>
            <w:r w:rsidRPr="00157ADC">
              <w:rPr>
                <w:color w:val="auto"/>
              </w:rPr>
              <w:t xml:space="preserve">resource allocation </w:t>
            </w:r>
            <w:r>
              <w:rPr>
                <w:rFonts w:cs="Arial"/>
                <w:color w:val="auto"/>
              </w:rPr>
              <w:t xml:space="preserve">and the importance of focussing </w:t>
            </w:r>
            <w:r w:rsidR="00CC1B25">
              <w:rPr>
                <w:rFonts w:cs="Arial"/>
                <w:color w:val="auto"/>
              </w:rPr>
              <w:t xml:space="preserve">allocations </w:t>
            </w:r>
            <w:r>
              <w:rPr>
                <w:rFonts w:cs="Arial"/>
                <w:color w:val="auto"/>
              </w:rPr>
              <w:t>on impact and outcomes</w:t>
            </w:r>
          </w:p>
        </w:tc>
      </w:tr>
      <w:tr w:rsidR="005D5486" w14:paraId="6233059D" w14:textId="77777777" w:rsidTr="003A621A">
        <w:trPr>
          <w:trHeight w:val="397"/>
        </w:trPr>
        <w:tc>
          <w:tcPr>
            <w:tcW w:w="9496" w:type="dxa"/>
            <w:shd w:val="clear" w:color="auto" w:fill="CFDCE3"/>
            <w:vAlign w:val="center"/>
          </w:tcPr>
          <w:p w14:paraId="1F4982FE" w14:textId="04491A85" w:rsidR="005D5486" w:rsidRPr="005D5486" w:rsidRDefault="005D5486" w:rsidP="00B80F03">
            <w:pPr>
              <w:pStyle w:val="ListParagraph"/>
              <w:numPr>
                <w:ilvl w:val="0"/>
                <w:numId w:val="30"/>
              </w:numPr>
              <w:spacing w:after="0"/>
              <w:rPr>
                <w:color w:val="auto"/>
              </w:rPr>
            </w:pPr>
            <w:r w:rsidRPr="005D5486">
              <w:rPr>
                <w:color w:val="auto"/>
              </w:rPr>
              <w:t xml:space="preserve">the </w:t>
            </w:r>
            <w:r w:rsidR="00B80F03">
              <w:rPr>
                <w:color w:val="auto"/>
              </w:rPr>
              <w:t>importance of setting and agreeing a</w:t>
            </w:r>
            <w:r w:rsidRPr="005D5486">
              <w:rPr>
                <w:color w:val="auto"/>
              </w:rPr>
              <w:t xml:space="preserve"> viable financial strategy and plan </w:t>
            </w:r>
            <w:r w:rsidR="00B80F03">
              <w:rPr>
                <w:color w:val="auto"/>
              </w:rPr>
              <w:t>which</w:t>
            </w:r>
            <w:r w:rsidR="00D35832">
              <w:rPr>
                <w:color w:val="auto"/>
              </w:rPr>
              <w:t xml:space="preserve"> </w:t>
            </w:r>
            <w:r w:rsidRPr="005D5486">
              <w:rPr>
                <w:color w:val="auto"/>
              </w:rPr>
              <w:t>ensure sustainability and solvency</w:t>
            </w:r>
          </w:p>
        </w:tc>
      </w:tr>
      <w:tr w:rsidR="005D5486" w14:paraId="6255F724" w14:textId="77777777" w:rsidTr="003A621A">
        <w:trPr>
          <w:trHeight w:val="874"/>
        </w:trPr>
        <w:tc>
          <w:tcPr>
            <w:tcW w:w="9496" w:type="dxa"/>
            <w:shd w:val="clear" w:color="auto" w:fill="CFDCE3"/>
            <w:vAlign w:val="center"/>
          </w:tcPr>
          <w:p w14:paraId="5A6B52D7" w14:textId="77777777" w:rsidR="005D5486" w:rsidRPr="005D5486" w:rsidRDefault="005D5486" w:rsidP="00054FC9">
            <w:pPr>
              <w:pStyle w:val="ListParagraph"/>
              <w:numPr>
                <w:ilvl w:val="0"/>
                <w:numId w:val="30"/>
              </w:numPr>
              <w:spacing w:after="0"/>
              <w:rPr>
                <w:color w:val="auto"/>
              </w:rPr>
            </w:pPr>
            <w:r w:rsidRPr="005D5486">
              <w:rPr>
                <w:color w:val="auto"/>
              </w:rPr>
              <w:t xml:space="preserve">how the </w:t>
            </w:r>
            <w:r w:rsidRPr="005D5486">
              <w:rPr>
                <w:rFonts w:cs="Arial"/>
                <w:color w:val="auto"/>
              </w:rPr>
              <w:t xml:space="preserve">organisation </w:t>
            </w:r>
            <w:r w:rsidRPr="005D5486">
              <w:rPr>
                <w:color w:val="auto"/>
              </w:rPr>
              <w:t>receives funding through the pupil premium and other grants e.g. primary sport funding, how these are spent and how spending has an impact on pupil outcomes</w:t>
            </w:r>
          </w:p>
        </w:tc>
      </w:tr>
      <w:tr w:rsidR="005D5486" w14:paraId="20060E32" w14:textId="77777777" w:rsidTr="003A621A">
        <w:trPr>
          <w:trHeight w:val="397"/>
        </w:trPr>
        <w:tc>
          <w:tcPr>
            <w:tcW w:w="9496" w:type="dxa"/>
            <w:shd w:val="clear" w:color="auto" w:fill="CFDCE3"/>
            <w:vAlign w:val="center"/>
          </w:tcPr>
          <w:p w14:paraId="16F715A5" w14:textId="77777777" w:rsidR="005D5486" w:rsidRPr="005D5486" w:rsidRDefault="005D5486" w:rsidP="003A621A">
            <w:pPr>
              <w:pStyle w:val="ListParagraph"/>
              <w:numPr>
                <w:ilvl w:val="0"/>
                <w:numId w:val="30"/>
              </w:numPr>
              <w:spacing w:after="0"/>
              <w:rPr>
                <w:color w:val="auto"/>
              </w:rPr>
            </w:pPr>
            <w:r w:rsidRPr="005D5486">
              <w:rPr>
                <w:color w:val="auto"/>
              </w:rPr>
              <w:t xml:space="preserve">the </w:t>
            </w:r>
            <w:r w:rsidRPr="005D5486">
              <w:rPr>
                <w:rFonts w:cs="Arial"/>
                <w:color w:val="auto"/>
              </w:rPr>
              <w:t>budget setting</w:t>
            </w:r>
            <w:r w:rsidR="003A621A">
              <w:rPr>
                <w:rFonts w:cs="Arial"/>
                <w:color w:val="auto"/>
              </w:rPr>
              <w:t>,</w:t>
            </w:r>
            <w:r w:rsidRPr="005D5486">
              <w:rPr>
                <w:rFonts w:cs="Arial"/>
                <w:color w:val="auto"/>
              </w:rPr>
              <w:t xml:space="preserve"> audit </w:t>
            </w:r>
            <w:r w:rsidRPr="005D5486">
              <w:rPr>
                <w:color w:val="auto"/>
              </w:rPr>
              <w:t xml:space="preserve">requirements and timescales for the </w:t>
            </w:r>
            <w:r w:rsidRPr="005D5486">
              <w:rPr>
                <w:rFonts w:cs="Arial"/>
                <w:color w:val="auto"/>
              </w:rPr>
              <w:t xml:space="preserve">organisation </w:t>
            </w:r>
            <w:r w:rsidRPr="005D5486">
              <w:rPr>
                <w:color w:val="auto"/>
              </w:rPr>
              <w:t>and checks that they are followed</w:t>
            </w:r>
          </w:p>
        </w:tc>
      </w:tr>
      <w:tr w:rsidR="005D5486" w14:paraId="013CA038" w14:textId="77777777" w:rsidTr="003A621A">
        <w:trPr>
          <w:trHeight w:val="295"/>
        </w:trPr>
        <w:tc>
          <w:tcPr>
            <w:tcW w:w="9496" w:type="dxa"/>
            <w:shd w:val="clear" w:color="auto" w:fill="CFDCE3"/>
            <w:vAlign w:val="center"/>
          </w:tcPr>
          <w:p w14:paraId="235B50EF" w14:textId="77777777" w:rsidR="005D5486" w:rsidRPr="005D5486" w:rsidRDefault="005D5486" w:rsidP="00054FC9">
            <w:pPr>
              <w:pStyle w:val="ListParagraph"/>
              <w:numPr>
                <w:ilvl w:val="0"/>
                <w:numId w:val="30"/>
              </w:numPr>
              <w:spacing w:after="0"/>
              <w:rPr>
                <w:color w:val="auto"/>
              </w:rPr>
            </w:pPr>
            <w:r w:rsidRPr="006E40FB">
              <w:rPr>
                <w:color w:val="auto"/>
              </w:rPr>
              <w:t>the principles of budget management and how these are used in the organisation</w:t>
            </w:r>
          </w:p>
        </w:tc>
      </w:tr>
      <w:tr w:rsidR="005D5486" w14:paraId="2C109AF3" w14:textId="77777777" w:rsidTr="003A621A">
        <w:trPr>
          <w:trHeight w:val="397"/>
        </w:trPr>
        <w:tc>
          <w:tcPr>
            <w:tcW w:w="9496" w:type="dxa"/>
            <w:shd w:val="clear" w:color="auto" w:fill="7095AC"/>
            <w:vAlign w:val="center"/>
          </w:tcPr>
          <w:p w14:paraId="0DDB2B16" w14:textId="77777777" w:rsidR="005D5486" w:rsidRPr="0071382C" w:rsidDel="000074F7" w:rsidRDefault="00FE4D0D" w:rsidP="005C642F">
            <w:pPr>
              <w:spacing w:after="0"/>
              <w:rPr>
                <w:b/>
                <w:i/>
                <w:color w:val="auto"/>
              </w:rPr>
            </w:pPr>
            <w:r>
              <w:rPr>
                <w:b/>
                <w:i/>
                <w:color w:val="FFFFFF" w:themeColor="background1"/>
              </w:rPr>
              <w:t>Skills and effective behaviours</w:t>
            </w:r>
            <w:r w:rsidR="005D5486" w:rsidRPr="0071382C">
              <w:rPr>
                <w:b/>
                <w:i/>
                <w:color w:val="FFFFFF" w:themeColor="background1"/>
              </w:rPr>
              <w:t xml:space="preserve"> </w:t>
            </w:r>
          </w:p>
        </w:tc>
      </w:tr>
      <w:tr w:rsidR="00AB7F4A" w14:paraId="0A335C62" w14:textId="77777777" w:rsidTr="003A621A">
        <w:trPr>
          <w:trHeight w:val="397"/>
        </w:trPr>
        <w:tc>
          <w:tcPr>
            <w:tcW w:w="9496" w:type="dxa"/>
            <w:shd w:val="clear" w:color="auto" w:fill="CFDCE3"/>
            <w:vAlign w:val="center"/>
          </w:tcPr>
          <w:p w14:paraId="141524D9" w14:textId="15A166D9" w:rsidR="00AB7F4A" w:rsidRPr="005D5486" w:rsidRDefault="00AB7F4A" w:rsidP="00054FC9">
            <w:pPr>
              <w:pStyle w:val="ListParagraph"/>
              <w:numPr>
                <w:ilvl w:val="0"/>
                <w:numId w:val="32"/>
              </w:numPr>
              <w:spacing w:after="0"/>
              <w:rPr>
                <w:color w:val="auto"/>
              </w:rPr>
            </w:pPr>
            <w:r w:rsidRPr="005D5486">
              <w:rPr>
                <w:color w:val="auto"/>
              </w:rPr>
              <w:t>assimilate</w:t>
            </w:r>
            <w:r w:rsidR="00B80F03">
              <w:rPr>
                <w:color w:val="auto"/>
              </w:rPr>
              <w:t>s</w:t>
            </w:r>
            <w:r w:rsidRPr="005D5486">
              <w:rPr>
                <w:color w:val="auto"/>
              </w:rPr>
              <w:t xml:space="preserve"> the financial implications of </w:t>
            </w:r>
            <w:r w:rsidRPr="005D5486">
              <w:rPr>
                <w:rFonts w:cs="Arial"/>
                <w:color w:val="auto"/>
              </w:rPr>
              <w:t>organisation</w:t>
            </w:r>
            <w:r w:rsidR="00F54B74">
              <w:rPr>
                <w:rFonts w:cs="Arial"/>
                <w:color w:val="auto"/>
              </w:rPr>
              <w:t>al</w:t>
            </w:r>
            <w:r w:rsidRPr="005D5486">
              <w:rPr>
                <w:rFonts w:cs="Arial"/>
                <w:color w:val="auto"/>
              </w:rPr>
              <w:t xml:space="preserve"> </w:t>
            </w:r>
            <w:r w:rsidRPr="005D5486">
              <w:rPr>
                <w:color w:val="auto"/>
              </w:rPr>
              <w:t>priorities and use this knowledge to make decisions about allocating current and future funding</w:t>
            </w:r>
          </w:p>
        </w:tc>
      </w:tr>
      <w:tr w:rsidR="00AB7F4A" w14:paraId="17628374" w14:textId="77777777" w:rsidTr="003A621A">
        <w:trPr>
          <w:trHeight w:val="397"/>
        </w:trPr>
        <w:tc>
          <w:tcPr>
            <w:tcW w:w="9496" w:type="dxa"/>
            <w:shd w:val="clear" w:color="auto" w:fill="CFDCE3"/>
            <w:vAlign w:val="center"/>
          </w:tcPr>
          <w:p w14:paraId="6F6BD8A1" w14:textId="77777777" w:rsidR="00AB7F4A" w:rsidRPr="00157ADC" w:rsidRDefault="00AB7F4A" w:rsidP="00054FC9">
            <w:pPr>
              <w:pStyle w:val="ListParagraph"/>
              <w:numPr>
                <w:ilvl w:val="0"/>
                <w:numId w:val="28"/>
              </w:numPr>
              <w:spacing w:after="0"/>
              <w:rPr>
                <w:rFonts w:cs="Arial"/>
                <w:color w:val="auto"/>
              </w:rPr>
            </w:pPr>
            <w:r w:rsidRPr="00157ADC">
              <w:rPr>
                <w:rFonts w:cs="Arial"/>
                <w:color w:val="auto"/>
              </w:rPr>
              <w:t>interpret</w:t>
            </w:r>
            <w:r>
              <w:rPr>
                <w:rFonts w:cs="Arial"/>
                <w:color w:val="auto"/>
              </w:rPr>
              <w:t>s</w:t>
            </w:r>
            <w:r w:rsidRPr="00157ADC">
              <w:rPr>
                <w:rFonts w:cs="Arial"/>
                <w:color w:val="auto"/>
              </w:rPr>
              <w:t xml:space="preserve"> financial data and ask</w:t>
            </w:r>
            <w:r>
              <w:rPr>
                <w:rFonts w:cs="Arial"/>
                <w:color w:val="auto"/>
              </w:rPr>
              <w:t>s</w:t>
            </w:r>
            <w:r w:rsidRPr="00157ADC">
              <w:rPr>
                <w:rFonts w:cs="Arial"/>
                <w:color w:val="auto"/>
              </w:rPr>
              <w:t xml:space="preserve"> informed questions about income, expenditure and resource allocation and alignment with the strategic plan priorities</w:t>
            </w:r>
          </w:p>
        </w:tc>
      </w:tr>
    </w:tbl>
    <w:p w14:paraId="3959A4AD" w14:textId="77777777" w:rsidR="00311201" w:rsidRPr="00456DF4" w:rsidRDefault="00B41C6B" w:rsidP="007346FC">
      <w:pPr>
        <w:pStyle w:val="Heading4"/>
      </w:pPr>
      <w:bookmarkStart w:id="41" w:name="_Toc468436995"/>
      <w:r>
        <w:t>2e</w:t>
      </w:r>
      <w:r w:rsidR="005548CB">
        <w:t>.</w:t>
      </w:r>
      <w:r w:rsidR="00311201">
        <w:t xml:space="preserve"> </w:t>
      </w:r>
      <w:r w:rsidR="00311201" w:rsidRPr="00456DF4">
        <w:t>Staffing and performance management</w:t>
      </w:r>
      <w:bookmarkEnd w:id="41"/>
      <w:r w:rsidR="00311201" w:rsidRPr="00456DF4">
        <w:tab/>
      </w:r>
    </w:p>
    <w:p w14:paraId="3F0F48C7" w14:textId="77777777" w:rsidR="00311201" w:rsidRDefault="00311201" w:rsidP="00311201">
      <w:pPr>
        <w:spacing w:before="240"/>
      </w:pPr>
      <w:r>
        <w:t xml:space="preserve">The knowledge and behaviours required </w:t>
      </w:r>
      <w:r w:rsidR="009A6595">
        <w:t xml:space="preserve">by the </w:t>
      </w:r>
      <w:r>
        <w:t xml:space="preserve">board to </w:t>
      </w:r>
      <w:r w:rsidR="009A6595">
        <w:t xml:space="preserve">oversee </w:t>
      </w:r>
      <w:r w:rsidR="00CC1B25">
        <w:t xml:space="preserve">executive leaders in their responsibility to ensure that </w:t>
      </w:r>
      <w:r w:rsidR="009A6595">
        <w:t>the organisation has the right staff who are managed and incentivised to perform to the best of their abilities.</w:t>
      </w:r>
      <w:r>
        <w:t xml:space="preserve"> </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5469D531" w14:textId="77777777" w:rsidTr="00C31476">
        <w:trPr>
          <w:tblHeader/>
        </w:trPr>
        <w:tc>
          <w:tcPr>
            <w:tcW w:w="9358" w:type="dxa"/>
            <w:shd w:val="clear" w:color="auto" w:fill="407291"/>
          </w:tcPr>
          <w:p w14:paraId="4867E285" w14:textId="77777777" w:rsidR="00311201" w:rsidRPr="006E6688" w:rsidRDefault="00311201" w:rsidP="006E6688">
            <w:pPr>
              <w:spacing w:before="60" w:after="60"/>
              <w:jc w:val="center"/>
              <w:rPr>
                <w:b/>
                <w:color w:val="FFFFFF" w:themeColor="background1"/>
                <w:sz w:val="28"/>
                <w:szCs w:val="28"/>
              </w:rPr>
            </w:pPr>
            <w:r w:rsidRPr="00C8552B">
              <w:rPr>
                <w:b/>
                <w:color w:val="FFFFFF" w:themeColor="background1"/>
                <w:sz w:val="28"/>
                <w:szCs w:val="28"/>
              </w:rPr>
              <w:t>Everyone</w:t>
            </w:r>
            <w:r w:rsidR="003565E8">
              <w:rPr>
                <w:b/>
                <w:color w:val="FFFFFF" w:themeColor="background1"/>
                <w:sz w:val="28"/>
                <w:szCs w:val="28"/>
              </w:rPr>
              <w:t xml:space="preserve"> </w:t>
            </w:r>
            <w:r w:rsidR="00C069CF">
              <w:rPr>
                <w:b/>
                <w:color w:val="FFFFFF" w:themeColor="background1"/>
                <w:sz w:val="28"/>
                <w:szCs w:val="28"/>
              </w:rPr>
              <w:t>on the board</w:t>
            </w:r>
          </w:p>
        </w:tc>
      </w:tr>
      <w:tr w:rsidR="00352A69" w14:paraId="47311732" w14:textId="77777777" w:rsidTr="006C0FB9">
        <w:trPr>
          <w:trHeight w:val="397"/>
        </w:trPr>
        <w:tc>
          <w:tcPr>
            <w:tcW w:w="9358" w:type="dxa"/>
            <w:shd w:val="clear" w:color="auto" w:fill="7095AC"/>
            <w:vAlign w:val="center"/>
          </w:tcPr>
          <w:p w14:paraId="7B24A093" w14:textId="77777777" w:rsidR="00352A69" w:rsidRPr="0071382C" w:rsidDel="000074F7" w:rsidRDefault="00FE4D0D" w:rsidP="00157ADC">
            <w:pPr>
              <w:spacing w:after="0"/>
              <w:rPr>
                <w:b/>
                <w:i/>
                <w:color w:val="auto"/>
              </w:rPr>
            </w:pPr>
            <w:r>
              <w:rPr>
                <w:b/>
                <w:i/>
                <w:color w:val="FFFFFF" w:themeColor="background1"/>
              </w:rPr>
              <w:t>Knowledge</w:t>
            </w:r>
          </w:p>
        </w:tc>
      </w:tr>
      <w:tr w:rsidR="00C759E1" w:rsidRPr="00D3068F" w14:paraId="43127E85" w14:textId="77777777" w:rsidTr="006C0FB9">
        <w:trPr>
          <w:trHeight w:val="397"/>
        </w:trPr>
        <w:tc>
          <w:tcPr>
            <w:tcW w:w="9358" w:type="dxa"/>
            <w:shd w:val="clear" w:color="auto" w:fill="CFDCE3"/>
          </w:tcPr>
          <w:p w14:paraId="4153B34E" w14:textId="77777777" w:rsidR="00C759E1" w:rsidRPr="005C642F" w:rsidRDefault="00C759E1" w:rsidP="00404CA0">
            <w:pPr>
              <w:pStyle w:val="ListParagraph"/>
              <w:numPr>
                <w:ilvl w:val="0"/>
                <w:numId w:val="32"/>
              </w:numPr>
              <w:spacing w:after="0"/>
              <w:rPr>
                <w:rFonts w:cs="Arial"/>
                <w:color w:val="auto"/>
              </w:rPr>
            </w:pPr>
            <w:r>
              <w:rPr>
                <w:rFonts w:cs="Arial"/>
                <w:color w:val="auto"/>
              </w:rPr>
              <w:t xml:space="preserve">the </w:t>
            </w:r>
            <w:r w:rsidR="00404CA0">
              <w:rPr>
                <w:rFonts w:cs="Arial"/>
                <w:color w:val="auto"/>
              </w:rPr>
              <w:t xml:space="preserve">organisation’s </w:t>
            </w:r>
            <w:r>
              <w:rPr>
                <w:rFonts w:cs="Arial"/>
                <w:color w:val="auto"/>
              </w:rPr>
              <w:t>annual expenditure on staff and resource</w:t>
            </w:r>
            <w:r w:rsidR="00404CA0">
              <w:rPr>
                <w:rFonts w:cs="Arial"/>
                <w:color w:val="auto"/>
              </w:rPr>
              <w:t xml:space="preserve"> and any data against which this can be benchmarked</w:t>
            </w:r>
            <w:r w:rsidR="00DD2B3E">
              <w:rPr>
                <w:rFonts w:cs="Arial"/>
                <w:color w:val="auto"/>
              </w:rPr>
              <w:t xml:space="preserve"> against</w:t>
            </w:r>
          </w:p>
        </w:tc>
      </w:tr>
      <w:tr w:rsidR="005C642F" w:rsidRPr="00D3068F" w14:paraId="23ACC36F" w14:textId="77777777" w:rsidTr="006C0FB9">
        <w:trPr>
          <w:trHeight w:val="397"/>
        </w:trPr>
        <w:tc>
          <w:tcPr>
            <w:tcW w:w="9358" w:type="dxa"/>
            <w:shd w:val="clear" w:color="auto" w:fill="CFDCE3"/>
          </w:tcPr>
          <w:p w14:paraId="378C7D39" w14:textId="77777777" w:rsidR="005C642F" w:rsidRPr="005C642F" w:rsidRDefault="005C642F" w:rsidP="00054FC9">
            <w:pPr>
              <w:pStyle w:val="ListParagraph"/>
              <w:numPr>
                <w:ilvl w:val="0"/>
                <w:numId w:val="32"/>
              </w:numPr>
              <w:spacing w:after="0"/>
              <w:rPr>
                <w:rFonts w:cs="Arial"/>
                <w:color w:val="auto"/>
              </w:rPr>
            </w:pPr>
            <w:r w:rsidRPr="005C642F">
              <w:rPr>
                <w:rFonts w:cs="Arial"/>
                <w:color w:val="auto"/>
              </w:rPr>
              <w:t>how staff are recruited to the organisation and how this compares to good recruitment and retention practice</w:t>
            </w:r>
          </w:p>
        </w:tc>
      </w:tr>
      <w:tr w:rsidR="005C642F" w:rsidRPr="00D3068F" w14:paraId="5C94748E" w14:textId="77777777" w:rsidTr="006C0FB9">
        <w:trPr>
          <w:trHeight w:val="906"/>
        </w:trPr>
        <w:tc>
          <w:tcPr>
            <w:tcW w:w="9358" w:type="dxa"/>
            <w:shd w:val="clear" w:color="auto" w:fill="CFDCE3"/>
            <w:vAlign w:val="center"/>
          </w:tcPr>
          <w:p w14:paraId="35D236FE" w14:textId="77777777" w:rsidR="005C642F" w:rsidRPr="005C642F" w:rsidRDefault="005C642F" w:rsidP="00054FC9">
            <w:pPr>
              <w:pStyle w:val="ListParagraph"/>
              <w:numPr>
                <w:ilvl w:val="0"/>
                <w:numId w:val="32"/>
              </w:numPr>
              <w:spacing w:after="0"/>
              <w:rPr>
                <w:rFonts w:cs="Arial"/>
                <w:color w:val="auto"/>
              </w:rPr>
            </w:pPr>
            <w:r w:rsidRPr="005C642F">
              <w:rPr>
                <w:rFonts w:cs="Arial"/>
                <w:color w:val="auto"/>
              </w:rPr>
              <w:t xml:space="preserve">how </w:t>
            </w:r>
            <w:r w:rsidR="00D35832">
              <w:rPr>
                <w:rFonts w:cs="Arial"/>
                <w:color w:val="auto"/>
              </w:rPr>
              <w:t xml:space="preserve">staff </w:t>
            </w:r>
            <w:r w:rsidRPr="005C642F">
              <w:rPr>
                <w:rFonts w:cs="Arial"/>
                <w:color w:val="auto"/>
              </w:rPr>
              <w:t xml:space="preserve">performance management is used throughout the organisation </w:t>
            </w:r>
            <w:r w:rsidR="009A26F4">
              <w:rPr>
                <w:rFonts w:cs="Arial"/>
                <w:color w:val="auto"/>
              </w:rPr>
              <w:t xml:space="preserve">in line with strategic goals and priorities </w:t>
            </w:r>
            <w:r w:rsidRPr="005C642F">
              <w:rPr>
                <w:rFonts w:cs="Arial"/>
                <w:color w:val="auto"/>
              </w:rPr>
              <w:t>and how this links to the criteria for staff pay progression, objective setting and development</w:t>
            </w:r>
            <w:r w:rsidR="009A26F4">
              <w:rPr>
                <w:rFonts w:cs="Arial"/>
                <w:color w:val="auto"/>
              </w:rPr>
              <w:t xml:space="preserve"> planning</w:t>
            </w:r>
          </w:p>
        </w:tc>
      </w:tr>
      <w:tr w:rsidR="005C642F" w:rsidRPr="00D3068F" w14:paraId="5FC9DF2E" w14:textId="77777777" w:rsidTr="006C0FB9">
        <w:trPr>
          <w:trHeight w:val="295"/>
        </w:trPr>
        <w:tc>
          <w:tcPr>
            <w:tcW w:w="9358" w:type="dxa"/>
            <w:shd w:val="clear" w:color="auto" w:fill="CFDCE3"/>
            <w:vAlign w:val="center"/>
          </w:tcPr>
          <w:p w14:paraId="464853F6" w14:textId="77777777" w:rsidR="005C642F" w:rsidRDefault="005C642F" w:rsidP="00054FC9">
            <w:pPr>
              <w:pStyle w:val="ListParagraph"/>
              <w:numPr>
                <w:ilvl w:val="0"/>
                <w:numId w:val="32"/>
              </w:numPr>
              <w:spacing w:after="0"/>
              <w:rPr>
                <w:rFonts w:cs="Arial"/>
                <w:color w:val="auto"/>
              </w:rPr>
            </w:pPr>
            <w:r w:rsidRPr="00C06964">
              <w:rPr>
                <w:rFonts w:cs="Arial"/>
                <w:color w:val="auto"/>
              </w:rPr>
              <w:t xml:space="preserve">the remuneration system for staff </w:t>
            </w:r>
            <w:r>
              <w:rPr>
                <w:rFonts w:cs="Arial"/>
                <w:color w:val="auto"/>
              </w:rPr>
              <w:t>across</w:t>
            </w:r>
            <w:r w:rsidRPr="00C06964">
              <w:rPr>
                <w:rFonts w:cs="Arial"/>
                <w:color w:val="auto"/>
              </w:rPr>
              <w:t xml:space="preserve"> the organisation</w:t>
            </w:r>
          </w:p>
        </w:tc>
      </w:tr>
      <w:tr w:rsidR="00352A69" w14:paraId="007F8612" w14:textId="77777777" w:rsidTr="006C0FB9">
        <w:trPr>
          <w:trHeight w:val="397"/>
        </w:trPr>
        <w:tc>
          <w:tcPr>
            <w:tcW w:w="9358" w:type="dxa"/>
            <w:shd w:val="clear" w:color="auto" w:fill="7095AC"/>
            <w:vAlign w:val="center"/>
          </w:tcPr>
          <w:p w14:paraId="5E83C73E" w14:textId="77777777" w:rsidR="00352A69" w:rsidRPr="0071382C" w:rsidDel="000074F7" w:rsidRDefault="00FE4D0D" w:rsidP="00157ADC">
            <w:pPr>
              <w:spacing w:after="0"/>
              <w:rPr>
                <w:b/>
                <w:i/>
                <w:color w:val="auto"/>
              </w:rPr>
            </w:pPr>
            <w:r>
              <w:rPr>
                <w:b/>
                <w:i/>
                <w:color w:val="FFFFFF" w:themeColor="background1"/>
              </w:rPr>
              <w:t>Skills and effective behaviours</w:t>
            </w:r>
            <w:r w:rsidR="00352A69" w:rsidRPr="0071382C">
              <w:rPr>
                <w:b/>
                <w:i/>
                <w:color w:val="FFFFFF" w:themeColor="background1"/>
              </w:rPr>
              <w:t xml:space="preserve"> </w:t>
            </w:r>
          </w:p>
        </w:tc>
      </w:tr>
      <w:tr w:rsidR="00404CA0" w:rsidRPr="00D3068F" w14:paraId="3BD4FAC4" w14:textId="77777777" w:rsidTr="006C0FB9">
        <w:trPr>
          <w:trHeight w:val="397"/>
        </w:trPr>
        <w:tc>
          <w:tcPr>
            <w:tcW w:w="9358" w:type="dxa"/>
            <w:shd w:val="clear" w:color="auto" w:fill="CFDCE3"/>
            <w:vAlign w:val="center"/>
          </w:tcPr>
          <w:p w14:paraId="37470D46" w14:textId="038B0928" w:rsidR="00404CA0" w:rsidRPr="009928C7" w:rsidRDefault="00CC1B25" w:rsidP="00054FC9">
            <w:pPr>
              <w:pStyle w:val="ListParagraph"/>
              <w:numPr>
                <w:ilvl w:val="0"/>
                <w:numId w:val="33"/>
              </w:numPr>
              <w:spacing w:after="0"/>
            </w:pPr>
            <w:r>
              <w:t>e</w:t>
            </w:r>
            <w:r w:rsidR="00404CA0">
              <w:t>nsures that the staffing and leadership structures are fit for purpose</w:t>
            </w:r>
          </w:p>
        </w:tc>
      </w:tr>
      <w:tr w:rsidR="00404CA0" w:rsidRPr="00D3068F" w14:paraId="7A6359A4" w14:textId="77777777" w:rsidTr="006C0FB9">
        <w:trPr>
          <w:trHeight w:val="397"/>
        </w:trPr>
        <w:tc>
          <w:tcPr>
            <w:tcW w:w="9358" w:type="dxa"/>
            <w:shd w:val="clear" w:color="auto" w:fill="CFDCE3"/>
            <w:vAlign w:val="center"/>
          </w:tcPr>
          <w:p w14:paraId="74A50951" w14:textId="77777777" w:rsidR="00404CA0" w:rsidRPr="006F0A7D" w:rsidRDefault="00404CA0" w:rsidP="00054FC9">
            <w:pPr>
              <w:pStyle w:val="ListParagraph"/>
              <w:numPr>
                <w:ilvl w:val="0"/>
                <w:numId w:val="33"/>
              </w:numPr>
              <w:spacing w:after="0"/>
              <w:rPr>
                <w:rFonts w:cs="Arial"/>
                <w:color w:val="auto"/>
              </w:rPr>
            </w:pPr>
            <w:r w:rsidRPr="009928C7">
              <w:t>take</w:t>
            </w:r>
            <w:r w:rsidR="00CC1B25">
              <w:t>s</w:t>
            </w:r>
            <w:r w:rsidRPr="009928C7">
              <w:t xml:space="preserve"> full responsibility for maintaining, updating and implementing a robust and considered pay policy</w:t>
            </w:r>
          </w:p>
        </w:tc>
      </w:tr>
      <w:tr w:rsidR="005C642F" w:rsidRPr="00D3068F" w14:paraId="603FB618" w14:textId="77777777" w:rsidTr="006C0FB9">
        <w:trPr>
          <w:trHeight w:val="397"/>
        </w:trPr>
        <w:tc>
          <w:tcPr>
            <w:tcW w:w="9358" w:type="dxa"/>
            <w:shd w:val="clear" w:color="auto" w:fill="CFDCE3"/>
            <w:vAlign w:val="center"/>
          </w:tcPr>
          <w:p w14:paraId="5072D419" w14:textId="77777777" w:rsidR="005C642F" w:rsidRPr="006F0A7D" w:rsidRDefault="006F0A7D" w:rsidP="00054FC9">
            <w:pPr>
              <w:pStyle w:val="ListParagraph"/>
              <w:numPr>
                <w:ilvl w:val="0"/>
                <w:numId w:val="33"/>
              </w:numPr>
              <w:spacing w:after="0"/>
              <w:rPr>
                <w:rFonts w:cs="Arial"/>
                <w:color w:val="auto"/>
              </w:rPr>
            </w:pPr>
            <w:r w:rsidRPr="006F0A7D">
              <w:rPr>
                <w:rFonts w:cs="Arial"/>
                <w:color w:val="auto"/>
              </w:rPr>
              <w:t>f</w:t>
            </w:r>
            <w:r w:rsidR="005C642F" w:rsidRPr="006F0A7D">
              <w:rPr>
                <w:rFonts w:cs="Arial"/>
                <w:color w:val="auto"/>
              </w:rPr>
              <w:t>eel</w:t>
            </w:r>
            <w:r w:rsidR="009A26F4">
              <w:rPr>
                <w:rFonts w:cs="Arial"/>
                <w:color w:val="auto"/>
              </w:rPr>
              <w:t>s</w:t>
            </w:r>
            <w:r w:rsidR="005C642F" w:rsidRPr="006F0A7D">
              <w:rPr>
                <w:rFonts w:cs="Arial"/>
                <w:color w:val="auto"/>
              </w:rPr>
              <w:t xml:space="preserve"> confident in approving and applying the system for performance management of executive leaders.</w:t>
            </w:r>
          </w:p>
        </w:tc>
      </w:tr>
      <w:tr w:rsidR="006F0A7D" w:rsidRPr="00D3068F" w14:paraId="4B1FF96F" w14:textId="77777777" w:rsidTr="006C0FB9">
        <w:trPr>
          <w:trHeight w:val="397"/>
        </w:trPr>
        <w:tc>
          <w:tcPr>
            <w:tcW w:w="9358" w:type="dxa"/>
            <w:shd w:val="clear" w:color="auto" w:fill="CFDCE3"/>
            <w:vAlign w:val="center"/>
          </w:tcPr>
          <w:p w14:paraId="0739AFF5" w14:textId="77777777" w:rsidR="006F0A7D" w:rsidRPr="006F0A7D" w:rsidRDefault="006F0A7D" w:rsidP="00054FC9">
            <w:pPr>
              <w:pStyle w:val="ListParagraph"/>
              <w:numPr>
                <w:ilvl w:val="0"/>
                <w:numId w:val="33"/>
              </w:numPr>
              <w:spacing w:after="0"/>
              <w:rPr>
                <w:rFonts w:cs="Arial"/>
                <w:color w:val="auto"/>
              </w:rPr>
            </w:pPr>
            <w:r w:rsidRPr="006F0A7D">
              <w:rPr>
                <w:rFonts w:cs="Arial"/>
                <w:color w:val="auto"/>
              </w:rPr>
              <w:t>identif</w:t>
            </w:r>
            <w:r w:rsidR="009A26F4">
              <w:rPr>
                <w:rFonts w:cs="Arial"/>
                <w:color w:val="auto"/>
              </w:rPr>
              <w:t>ies</w:t>
            </w:r>
            <w:r w:rsidRPr="006F0A7D">
              <w:rPr>
                <w:rFonts w:cs="Arial"/>
                <w:color w:val="auto"/>
              </w:rPr>
              <w:t xml:space="preserve"> and consider</w:t>
            </w:r>
            <w:r w:rsidR="009A26F4">
              <w:rPr>
                <w:rFonts w:cs="Arial"/>
                <w:color w:val="auto"/>
              </w:rPr>
              <w:t>s</w:t>
            </w:r>
            <w:r w:rsidRPr="006F0A7D">
              <w:rPr>
                <w:rFonts w:cs="Arial"/>
                <w:color w:val="auto"/>
              </w:rPr>
              <w:t xml:space="preserve"> </w:t>
            </w:r>
            <w:r w:rsidR="009A26F4">
              <w:rPr>
                <w:rFonts w:cs="Arial"/>
                <w:color w:val="auto"/>
              </w:rPr>
              <w:t xml:space="preserve">the </w:t>
            </w:r>
            <w:r w:rsidRPr="006F0A7D">
              <w:rPr>
                <w:rFonts w:cs="Arial"/>
                <w:color w:val="auto"/>
              </w:rPr>
              <w:t>budgetary implication of pay decisions and consider</w:t>
            </w:r>
            <w:r w:rsidR="009A26F4">
              <w:rPr>
                <w:rFonts w:cs="Arial"/>
                <w:color w:val="auto"/>
              </w:rPr>
              <w:t>s</w:t>
            </w:r>
            <w:r w:rsidRPr="006F0A7D">
              <w:rPr>
                <w:rFonts w:cs="Arial"/>
                <w:color w:val="auto"/>
              </w:rPr>
              <w:t xml:space="preserve"> these in the context of the spending plan</w:t>
            </w:r>
          </w:p>
        </w:tc>
      </w:tr>
      <w:tr w:rsidR="00506C0E" w:rsidRPr="00D3068F" w14:paraId="33010B5A" w14:textId="77777777" w:rsidTr="006C0FB9">
        <w:trPr>
          <w:trHeight w:val="397"/>
        </w:trPr>
        <w:tc>
          <w:tcPr>
            <w:tcW w:w="9358" w:type="dxa"/>
            <w:shd w:val="clear" w:color="auto" w:fill="CFDCE3"/>
            <w:vAlign w:val="center"/>
          </w:tcPr>
          <w:p w14:paraId="24B0F057" w14:textId="77777777" w:rsidR="00506C0E" w:rsidRPr="006F0A7D" w:rsidRDefault="00CC1B25" w:rsidP="00C71EE5">
            <w:pPr>
              <w:pStyle w:val="ListParagraph"/>
              <w:numPr>
                <w:ilvl w:val="0"/>
                <w:numId w:val="33"/>
              </w:numPr>
              <w:spacing w:after="0"/>
              <w:rPr>
                <w:rFonts w:cs="Arial"/>
                <w:color w:val="auto"/>
              </w:rPr>
            </w:pPr>
            <w:r>
              <w:rPr>
                <w:rFonts w:cs="Arial"/>
                <w:color w:val="auto"/>
              </w:rPr>
              <w:t xml:space="preserve">pays </w:t>
            </w:r>
            <w:r w:rsidR="00506C0E">
              <w:rPr>
                <w:rFonts w:cs="Arial"/>
                <w:color w:val="auto"/>
              </w:rPr>
              <w:t xml:space="preserve">due regard to ensuring that leaders and teachers are able to have a satisfactory work life balance. </w:t>
            </w:r>
          </w:p>
        </w:tc>
      </w:tr>
    </w:tbl>
    <w:p w14:paraId="4A1D5C0E" w14:textId="77777777" w:rsidR="00311201" w:rsidRDefault="00311201" w:rsidP="00311201">
      <w:pPr>
        <w:spacing w:after="0" w:line="240" w:lineRule="auto"/>
        <w:rPr>
          <w:b/>
        </w:rPr>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BD33F5" w14:paraId="2727D6EE" w14:textId="77777777" w:rsidTr="00EF3BBC">
        <w:trPr>
          <w:tblHeader/>
        </w:trPr>
        <w:tc>
          <w:tcPr>
            <w:tcW w:w="9498" w:type="dxa"/>
            <w:shd w:val="clear" w:color="auto" w:fill="ED974B"/>
          </w:tcPr>
          <w:p w14:paraId="63614F30" w14:textId="77777777" w:rsidR="00311201" w:rsidRPr="00BD33F5" w:rsidRDefault="00311201" w:rsidP="006E6688">
            <w:pPr>
              <w:spacing w:before="60" w:after="60"/>
              <w:jc w:val="center"/>
              <w:rPr>
                <w:b/>
                <w:color w:val="auto"/>
                <w:sz w:val="28"/>
                <w:szCs w:val="28"/>
              </w:rPr>
            </w:pPr>
            <w:r w:rsidRPr="00BD33F5">
              <w:rPr>
                <w:b/>
                <w:color w:val="auto"/>
                <w:sz w:val="28"/>
                <w:szCs w:val="28"/>
              </w:rPr>
              <w:t>Someone on the board</w:t>
            </w:r>
          </w:p>
        </w:tc>
      </w:tr>
      <w:tr w:rsidR="006F0A7D" w14:paraId="7DFA73A5" w14:textId="77777777" w:rsidTr="00CD2E95">
        <w:trPr>
          <w:trHeight w:val="179"/>
        </w:trPr>
        <w:tc>
          <w:tcPr>
            <w:tcW w:w="9498" w:type="dxa"/>
            <w:shd w:val="clear" w:color="auto" w:fill="F1B178"/>
            <w:vAlign w:val="center"/>
          </w:tcPr>
          <w:p w14:paraId="3E6D30EB" w14:textId="77777777" w:rsidR="006F0A7D" w:rsidRPr="00501BB0" w:rsidRDefault="00FE4D0D" w:rsidP="008D0CD3">
            <w:pPr>
              <w:spacing w:after="0"/>
              <w:rPr>
                <w:b/>
                <w:i/>
                <w:color w:val="auto"/>
              </w:rPr>
            </w:pPr>
            <w:r>
              <w:rPr>
                <w:b/>
                <w:i/>
                <w:color w:val="auto"/>
              </w:rPr>
              <w:t>Knowledge</w:t>
            </w:r>
          </w:p>
        </w:tc>
      </w:tr>
      <w:tr w:rsidR="006F0A7D" w:rsidRPr="00BD33F5" w14:paraId="2E6A0023" w14:textId="77777777" w:rsidTr="003A621A">
        <w:trPr>
          <w:trHeight w:val="884"/>
        </w:trPr>
        <w:tc>
          <w:tcPr>
            <w:tcW w:w="9498" w:type="dxa"/>
            <w:shd w:val="clear" w:color="auto" w:fill="FAE5D2"/>
          </w:tcPr>
          <w:p w14:paraId="0C337DB3" w14:textId="77777777" w:rsidR="006F0A7D" w:rsidRPr="00F612F2" w:rsidRDefault="006F0A7D" w:rsidP="00054FC9">
            <w:pPr>
              <w:pStyle w:val="ListParagraph"/>
              <w:numPr>
                <w:ilvl w:val="0"/>
                <w:numId w:val="33"/>
              </w:numPr>
              <w:spacing w:after="0"/>
              <w:rPr>
                <w:rFonts w:cs="Arial"/>
                <w:color w:val="auto"/>
              </w:rPr>
            </w:pPr>
            <w:r w:rsidRPr="00F612F2">
              <w:rPr>
                <w:rFonts w:cs="Arial"/>
                <w:color w:val="auto"/>
              </w:rPr>
              <w:t>human resource (HR) education policy and the organisation’s processes in relation to teachers’ pay and conditions and the role of governance in staffing reviews, restructuring and due diligence</w:t>
            </w:r>
          </w:p>
        </w:tc>
      </w:tr>
      <w:tr w:rsidR="006F0A7D" w14:paraId="5422A9E3" w14:textId="77777777" w:rsidTr="00CD2E95">
        <w:trPr>
          <w:trHeight w:val="345"/>
        </w:trPr>
        <w:tc>
          <w:tcPr>
            <w:tcW w:w="9498" w:type="dxa"/>
            <w:shd w:val="clear" w:color="auto" w:fill="F1B178"/>
            <w:vAlign w:val="center"/>
          </w:tcPr>
          <w:p w14:paraId="33941CD3" w14:textId="77777777" w:rsidR="006F0A7D" w:rsidRPr="00501BB0" w:rsidRDefault="00FE4D0D" w:rsidP="008D0CD3">
            <w:pPr>
              <w:spacing w:after="0"/>
              <w:rPr>
                <w:b/>
                <w:i/>
                <w:color w:val="auto"/>
              </w:rPr>
            </w:pPr>
            <w:r>
              <w:rPr>
                <w:b/>
                <w:i/>
                <w:color w:val="auto"/>
              </w:rPr>
              <w:t>Skills and effective behaviours</w:t>
            </w:r>
          </w:p>
        </w:tc>
      </w:tr>
      <w:tr w:rsidR="006F0A7D" w:rsidRPr="00BD33F5" w14:paraId="2C4881EF" w14:textId="77777777" w:rsidTr="003A621A">
        <w:trPr>
          <w:trHeight w:val="891"/>
        </w:trPr>
        <w:tc>
          <w:tcPr>
            <w:tcW w:w="9498" w:type="dxa"/>
            <w:shd w:val="clear" w:color="auto" w:fill="FAE5D2"/>
          </w:tcPr>
          <w:p w14:paraId="50DC3E22" w14:textId="77777777" w:rsidR="006F0A7D" w:rsidRPr="00F612F2" w:rsidRDefault="006F0A7D" w:rsidP="00054FC9">
            <w:pPr>
              <w:pStyle w:val="ListParagraph"/>
              <w:numPr>
                <w:ilvl w:val="0"/>
                <w:numId w:val="33"/>
              </w:numPr>
              <w:spacing w:after="0"/>
              <w:rPr>
                <w:rFonts w:cs="Arial"/>
                <w:color w:val="auto"/>
              </w:rPr>
            </w:pPr>
            <w:r w:rsidRPr="00F612F2">
              <w:rPr>
                <w:rFonts w:cs="Arial"/>
                <w:color w:val="auto"/>
              </w:rPr>
              <w:t>monitor</w:t>
            </w:r>
            <w:r w:rsidR="009A26F4">
              <w:rPr>
                <w:rFonts w:cs="Arial"/>
                <w:color w:val="auto"/>
              </w:rPr>
              <w:t>s</w:t>
            </w:r>
            <w:r w:rsidRPr="00F612F2">
              <w:rPr>
                <w:rFonts w:cs="Arial"/>
                <w:color w:val="auto"/>
              </w:rPr>
              <w:t xml:space="preserve"> the outcome of pay decisions, including the extent to which different groups of teachers may progress at different rates and check</w:t>
            </w:r>
            <w:r w:rsidR="009A26F4">
              <w:rPr>
                <w:rFonts w:cs="Arial"/>
                <w:color w:val="auto"/>
              </w:rPr>
              <w:t>s</w:t>
            </w:r>
            <w:r w:rsidRPr="00F612F2">
              <w:rPr>
                <w:rFonts w:cs="Arial"/>
                <w:color w:val="auto"/>
              </w:rPr>
              <w:t xml:space="preserve"> processes operate fairly</w:t>
            </w:r>
          </w:p>
        </w:tc>
      </w:tr>
    </w:tbl>
    <w:p w14:paraId="74AD70A8" w14:textId="77777777" w:rsidR="00311201" w:rsidRDefault="00311201" w:rsidP="00311201">
      <w:pPr>
        <w:spacing w:after="0" w:line="240" w:lineRule="auto"/>
        <w:rPr>
          <w:b/>
        </w:rPr>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311201" w:rsidRPr="00AC393F" w14:paraId="5AA196FE" w14:textId="77777777" w:rsidTr="006E6688">
        <w:trPr>
          <w:tblHeader/>
        </w:trPr>
        <w:tc>
          <w:tcPr>
            <w:tcW w:w="9358" w:type="dxa"/>
            <w:shd w:val="clear" w:color="auto" w:fill="51397A"/>
          </w:tcPr>
          <w:p w14:paraId="3CC7DE22" w14:textId="77777777" w:rsidR="00311201" w:rsidRPr="00C06964" w:rsidRDefault="00311201" w:rsidP="006E6688">
            <w:pPr>
              <w:spacing w:before="60" w:after="60"/>
              <w:jc w:val="center"/>
              <w:rPr>
                <w:b/>
                <w:color w:val="FFFFFF" w:themeColor="background1"/>
                <w:sz w:val="28"/>
                <w:szCs w:val="28"/>
              </w:rPr>
            </w:pPr>
            <w:r w:rsidRPr="00C06964">
              <w:rPr>
                <w:b/>
                <w:color w:val="FFFFFF" w:themeColor="background1"/>
                <w:sz w:val="28"/>
                <w:szCs w:val="28"/>
              </w:rPr>
              <w:t>The chair</w:t>
            </w:r>
          </w:p>
        </w:tc>
      </w:tr>
      <w:tr w:rsidR="00387DE3" w14:paraId="69399A18" w14:textId="77777777" w:rsidTr="006E6688">
        <w:trPr>
          <w:trHeight w:val="248"/>
        </w:trPr>
        <w:tc>
          <w:tcPr>
            <w:tcW w:w="9358" w:type="dxa"/>
            <w:shd w:val="clear" w:color="auto" w:fill="7D6B9B"/>
            <w:vAlign w:val="center"/>
          </w:tcPr>
          <w:p w14:paraId="042A638C" w14:textId="77777777" w:rsidR="00387DE3" w:rsidRPr="0071382C" w:rsidRDefault="00387DE3" w:rsidP="006035B6">
            <w:pPr>
              <w:spacing w:after="0"/>
              <w:rPr>
                <w:b/>
                <w:i/>
                <w:color w:val="FFFFFF" w:themeColor="background1"/>
              </w:rPr>
            </w:pPr>
            <w:r>
              <w:rPr>
                <w:b/>
                <w:i/>
                <w:color w:val="FFFFFF" w:themeColor="background1"/>
              </w:rPr>
              <w:t>Knowledge</w:t>
            </w:r>
          </w:p>
        </w:tc>
      </w:tr>
      <w:tr w:rsidR="00387DE3" w:rsidRPr="00BD33F5" w14:paraId="6F0FCFCC" w14:textId="77777777" w:rsidTr="006E6688">
        <w:trPr>
          <w:trHeight w:val="295"/>
        </w:trPr>
        <w:tc>
          <w:tcPr>
            <w:tcW w:w="9358" w:type="dxa"/>
            <w:shd w:val="clear" w:color="auto" w:fill="D4CEDE"/>
          </w:tcPr>
          <w:p w14:paraId="61D97950" w14:textId="07EAF6C9" w:rsidR="00387DE3" w:rsidRPr="00BD33F5" w:rsidRDefault="00CC1B25" w:rsidP="00DA7E45">
            <w:pPr>
              <w:pStyle w:val="ListParagraph"/>
              <w:numPr>
                <w:ilvl w:val="0"/>
                <w:numId w:val="33"/>
              </w:numPr>
              <w:spacing w:after="0"/>
              <w:rPr>
                <w:rFonts w:cs="Arial"/>
                <w:color w:val="auto"/>
              </w:rPr>
            </w:pPr>
            <w:r>
              <w:rPr>
                <w:rFonts w:cs="Arial"/>
                <w:color w:val="auto"/>
              </w:rPr>
              <w:t xml:space="preserve">the </w:t>
            </w:r>
            <w:r w:rsidR="00DA7E45">
              <w:rPr>
                <w:rFonts w:cs="Arial"/>
                <w:color w:val="auto"/>
              </w:rPr>
              <w:t xml:space="preserve">process and </w:t>
            </w:r>
            <w:r w:rsidR="003A702D">
              <w:rPr>
                <w:rFonts w:cs="Arial"/>
                <w:color w:val="auto"/>
              </w:rPr>
              <w:t xml:space="preserve">documentation </w:t>
            </w:r>
            <w:r w:rsidR="00DA7E45">
              <w:rPr>
                <w:rFonts w:cs="Arial"/>
                <w:color w:val="auto"/>
              </w:rPr>
              <w:t>need</w:t>
            </w:r>
            <w:r w:rsidR="00F03DA1">
              <w:rPr>
                <w:rFonts w:cs="Arial"/>
                <w:color w:val="auto"/>
              </w:rPr>
              <w:t>ed</w:t>
            </w:r>
            <w:r w:rsidR="00DA7E45">
              <w:rPr>
                <w:rFonts w:cs="Arial"/>
                <w:color w:val="auto"/>
              </w:rPr>
              <w:t xml:space="preserve"> </w:t>
            </w:r>
            <w:r w:rsidR="003A702D">
              <w:rPr>
                <w:rFonts w:cs="Arial"/>
                <w:color w:val="auto"/>
              </w:rPr>
              <w:t>to make decisions related to leadership appraisal</w:t>
            </w:r>
          </w:p>
        </w:tc>
      </w:tr>
      <w:tr w:rsidR="006F0A7D" w14:paraId="67B3B965" w14:textId="77777777" w:rsidTr="006E6688">
        <w:trPr>
          <w:trHeight w:val="248"/>
        </w:trPr>
        <w:tc>
          <w:tcPr>
            <w:tcW w:w="9358" w:type="dxa"/>
            <w:shd w:val="clear" w:color="auto" w:fill="7D6B9B"/>
            <w:vAlign w:val="center"/>
          </w:tcPr>
          <w:p w14:paraId="3D6BB2B6" w14:textId="77777777" w:rsidR="006F0A7D" w:rsidRPr="0071382C" w:rsidRDefault="00B74E4C" w:rsidP="008D0CD3">
            <w:pPr>
              <w:spacing w:after="0"/>
              <w:rPr>
                <w:b/>
                <w:i/>
                <w:color w:val="FFFFFF" w:themeColor="background1"/>
              </w:rPr>
            </w:pPr>
            <w:r>
              <w:rPr>
                <w:b/>
                <w:i/>
                <w:color w:val="FFFFFF" w:themeColor="background1"/>
              </w:rPr>
              <w:t>Skills and effective behaviours</w:t>
            </w:r>
          </w:p>
        </w:tc>
      </w:tr>
      <w:tr w:rsidR="00311201" w:rsidRPr="00BD33F5" w14:paraId="42199567" w14:textId="77777777" w:rsidTr="006E6688">
        <w:trPr>
          <w:trHeight w:val="295"/>
        </w:trPr>
        <w:tc>
          <w:tcPr>
            <w:tcW w:w="9358" w:type="dxa"/>
            <w:shd w:val="clear" w:color="auto" w:fill="D4CEDE"/>
          </w:tcPr>
          <w:p w14:paraId="74DC4A41" w14:textId="4DA9146F" w:rsidR="00311201" w:rsidRPr="00BD33F5" w:rsidRDefault="00B74E4C" w:rsidP="00F03DA1">
            <w:pPr>
              <w:pStyle w:val="ListParagraph"/>
              <w:numPr>
                <w:ilvl w:val="0"/>
                <w:numId w:val="33"/>
              </w:numPr>
              <w:spacing w:after="0"/>
              <w:rPr>
                <w:rFonts w:cs="Arial"/>
                <w:color w:val="auto"/>
              </w:rPr>
            </w:pPr>
            <w:r>
              <w:rPr>
                <w:rFonts w:cs="Arial"/>
                <w:color w:val="auto"/>
              </w:rPr>
              <w:t xml:space="preserve">is </w:t>
            </w:r>
            <w:r w:rsidR="003A702D">
              <w:rPr>
                <w:rFonts w:cs="Arial"/>
                <w:color w:val="auto"/>
              </w:rPr>
              <w:t xml:space="preserve">confident </w:t>
            </w:r>
            <w:r w:rsidR="00DA7E45">
              <w:rPr>
                <w:rFonts w:cs="Arial"/>
                <w:color w:val="auto"/>
              </w:rPr>
              <w:t xml:space="preserve">and prepared </w:t>
            </w:r>
            <w:r w:rsidR="00F03DA1">
              <w:rPr>
                <w:rFonts w:cs="Arial"/>
                <w:color w:val="auto"/>
              </w:rPr>
              <w:t xml:space="preserve">in </w:t>
            </w:r>
            <w:r w:rsidR="00DA7E45">
              <w:rPr>
                <w:rFonts w:cs="Arial"/>
                <w:color w:val="auto"/>
              </w:rPr>
              <w:t>undertak</w:t>
            </w:r>
            <w:r w:rsidR="00F03DA1">
              <w:rPr>
                <w:rFonts w:cs="Arial"/>
                <w:color w:val="auto"/>
              </w:rPr>
              <w:t>ing</w:t>
            </w:r>
            <w:r w:rsidR="00DA7E45">
              <w:rPr>
                <w:rFonts w:cs="Arial"/>
                <w:color w:val="auto"/>
              </w:rPr>
              <w:t xml:space="preserve"> </w:t>
            </w:r>
            <w:r w:rsidR="00311201">
              <w:rPr>
                <w:rFonts w:cs="Arial"/>
                <w:color w:val="auto"/>
              </w:rPr>
              <w:t>leadership appraisal</w:t>
            </w:r>
            <w:r w:rsidR="003A702D">
              <w:rPr>
                <w:rFonts w:cs="Arial"/>
                <w:color w:val="auto"/>
              </w:rPr>
              <w:t xml:space="preserve"> </w:t>
            </w:r>
          </w:p>
        </w:tc>
      </w:tr>
      <w:tr w:rsidR="00B74E4C" w:rsidRPr="00BD33F5" w14:paraId="18A3D62C" w14:textId="77777777" w:rsidTr="006E6688">
        <w:trPr>
          <w:trHeight w:val="295"/>
        </w:trPr>
        <w:tc>
          <w:tcPr>
            <w:tcW w:w="9358" w:type="dxa"/>
            <w:shd w:val="clear" w:color="auto" w:fill="D4CEDE"/>
          </w:tcPr>
          <w:p w14:paraId="6A855892" w14:textId="77777777" w:rsidR="00B74E4C" w:rsidDel="00B74E4C" w:rsidRDefault="00B74E4C" w:rsidP="00054FC9">
            <w:pPr>
              <w:pStyle w:val="ListParagraph"/>
              <w:numPr>
                <w:ilvl w:val="0"/>
                <w:numId w:val="33"/>
              </w:numPr>
              <w:spacing w:after="0"/>
              <w:rPr>
                <w:rFonts w:cs="Arial"/>
                <w:color w:val="auto"/>
              </w:rPr>
            </w:pPr>
            <w:r>
              <w:rPr>
                <w:rFonts w:cs="Arial"/>
                <w:color w:val="auto"/>
              </w:rPr>
              <w:t xml:space="preserve">is able to </w:t>
            </w:r>
            <w:r w:rsidR="003A702D">
              <w:rPr>
                <w:rFonts w:cs="Arial"/>
                <w:color w:val="auto"/>
              </w:rPr>
              <w:t>explain</w:t>
            </w:r>
            <w:r w:rsidR="00387DE3">
              <w:rPr>
                <w:rFonts w:cs="Arial"/>
                <w:color w:val="auto"/>
              </w:rPr>
              <w:t xml:space="preserve"> </w:t>
            </w:r>
            <w:r>
              <w:rPr>
                <w:rFonts w:cs="Arial"/>
                <w:color w:val="auto"/>
              </w:rPr>
              <w:t>to the board their proposals on</w:t>
            </w:r>
            <w:r w:rsidR="00387DE3">
              <w:rPr>
                <w:rFonts w:cs="Arial"/>
                <w:color w:val="auto"/>
              </w:rPr>
              <w:t xml:space="preserve"> leadership</w:t>
            </w:r>
            <w:r>
              <w:rPr>
                <w:rFonts w:cs="Arial"/>
                <w:color w:val="auto"/>
              </w:rPr>
              <w:t xml:space="preserve"> pay awards </w:t>
            </w:r>
            <w:r w:rsidR="00387DE3">
              <w:rPr>
                <w:rFonts w:cs="Arial"/>
                <w:color w:val="auto"/>
              </w:rPr>
              <w:t>for approval</w:t>
            </w:r>
            <w:r>
              <w:rPr>
                <w:rFonts w:cs="Arial"/>
                <w:color w:val="auto"/>
              </w:rPr>
              <w:t xml:space="preserve"> </w:t>
            </w:r>
          </w:p>
        </w:tc>
      </w:tr>
    </w:tbl>
    <w:p w14:paraId="605C167F" w14:textId="77777777" w:rsidR="00FF55E6" w:rsidRDefault="00B41C6B" w:rsidP="007346FC">
      <w:pPr>
        <w:pStyle w:val="Heading4"/>
      </w:pPr>
      <w:bookmarkStart w:id="42" w:name="_Toc468436996"/>
      <w:r>
        <w:t>2f</w:t>
      </w:r>
      <w:r w:rsidR="005548CB">
        <w:t>.</w:t>
      </w:r>
      <w:r w:rsidR="003565E8">
        <w:t xml:space="preserve"> </w:t>
      </w:r>
      <w:r w:rsidR="00FF55E6">
        <w:t>External accountability</w:t>
      </w:r>
      <w:bookmarkEnd w:id="42"/>
    </w:p>
    <w:p w14:paraId="47D7EF09" w14:textId="77777777" w:rsidR="00FF55E6" w:rsidRPr="00662E16" w:rsidRDefault="00FF55E6" w:rsidP="00FF55E6">
      <w:r>
        <w:t>This section is about managing the organisation’s relationship with those who have a formal or informal role in holding it to account.</w:t>
      </w:r>
      <w:r w:rsidRPr="00DB340F">
        <w:t xml:space="preserve"> </w:t>
      </w:r>
      <w:r w:rsidR="00F612F2">
        <w:t xml:space="preserve">It enables the board to use </w:t>
      </w:r>
      <w:r>
        <w:t xml:space="preserve">their </w:t>
      </w:r>
      <w:r w:rsidRPr="00DB340F">
        <w:t xml:space="preserve">skills and </w:t>
      </w:r>
      <w:r>
        <w:t xml:space="preserve">knowledge </w:t>
      </w:r>
      <w:r w:rsidRPr="00DB340F">
        <w:t xml:space="preserve">confidently and effectively to </w:t>
      </w:r>
      <w:r>
        <w:t xml:space="preserve">be accountable for the delivery of </w:t>
      </w:r>
      <w:r w:rsidRPr="00DB340F">
        <w:t xml:space="preserve">the organisation’s </w:t>
      </w:r>
      <w:r>
        <w:t xml:space="preserve">strategic plan, their </w:t>
      </w:r>
      <w:r w:rsidRPr="00DB340F">
        <w:t xml:space="preserve">own </w:t>
      </w:r>
      <w:r>
        <w:t>decision-making and the</w:t>
      </w:r>
      <w:r w:rsidR="003F7E22">
        <w:t>ir oversight of executive leaders</w:t>
      </w:r>
      <w:r w:rsidRPr="00DB340F">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FF55E6" w:rsidRPr="00AC393F" w14:paraId="317E1E30" w14:textId="77777777" w:rsidTr="003A621A">
        <w:trPr>
          <w:trHeight w:val="381"/>
          <w:tblHeader/>
        </w:trPr>
        <w:tc>
          <w:tcPr>
            <w:tcW w:w="9496" w:type="dxa"/>
            <w:shd w:val="clear" w:color="auto" w:fill="407291"/>
          </w:tcPr>
          <w:p w14:paraId="41FA117F" w14:textId="77777777" w:rsidR="00FF55E6" w:rsidRPr="00662E16" w:rsidRDefault="00FF55E6" w:rsidP="006E6688">
            <w:pPr>
              <w:spacing w:before="60" w:after="60"/>
              <w:jc w:val="center"/>
              <w:rPr>
                <w:b/>
                <w:color w:val="FFFFFF" w:themeColor="background1"/>
                <w:sz w:val="28"/>
                <w:szCs w:val="28"/>
              </w:rPr>
            </w:pPr>
            <w:r>
              <w:rPr>
                <w:b/>
                <w:color w:val="FFFFFF" w:themeColor="background1"/>
                <w:sz w:val="28"/>
                <w:szCs w:val="28"/>
              </w:rPr>
              <w:t>Everyone on the board</w:t>
            </w:r>
          </w:p>
        </w:tc>
      </w:tr>
      <w:tr w:rsidR="00FF55E6" w14:paraId="4338D8F8" w14:textId="77777777" w:rsidTr="003A621A">
        <w:trPr>
          <w:trHeight w:val="397"/>
        </w:trPr>
        <w:tc>
          <w:tcPr>
            <w:tcW w:w="9496" w:type="dxa"/>
            <w:shd w:val="clear" w:color="auto" w:fill="7095AC"/>
            <w:vAlign w:val="center"/>
          </w:tcPr>
          <w:p w14:paraId="4E58E43D" w14:textId="77777777" w:rsidR="00FF55E6" w:rsidRPr="0071382C" w:rsidDel="000074F7" w:rsidRDefault="00FE4D0D" w:rsidP="005548CB">
            <w:pPr>
              <w:spacing w:after="0"/>
              <w:rPr>
                <w:b/>
                <w:i/>
                <w:color w:val="auto"/>
              </w:rPr>
            </w:pPr>
            <w:r>
              <w:rPr>
                <w:b/>
                <w:i/>
                <w:color w:val="FFFFFF" w:themeColor="background1"/>
              </w:rPr>
              <w:t>Knowledge</w:t>
            </w:r>
            <w:r w:rsidR="00FF55E6" w:rsidRPr="0071382C">
              <w:rPr>
                <w:b/>
                <w:i/>
                <w:color w:val="FFFFFF" w:themeColor="background1"/>
              </w:rPr>
              <w:t xml:space="preserve"> </w:t>
            </w:r>
          </w:p>
        </w:tc>
      </w:tr>
      <w:tr w:rsidR="00FF55E6" w14:paraId="4E0FE6B4" w14:textId="77777777" w:rsidTr="003A621A">
        <w:trPr>
          <w:trHeight w:val="397"/>
        </w:trPr>
        <w:tc>
          <w:tcPr>
            <w:tcW w:w="9496" w:type="dxa"/>
            <w:shd w:val="clear" w:color="auto" w:fill="CFDCE3"/>
            <w:vAlign w:val="center"/>
          </w:tcPr>
          <w:p w14:paraId="76E86FA4" w14:textId="77777777" w:rsidR="00FF55E6" w:rsidRPr="00A87DA3" w:rsidRDefault="00FF55E6" w:rsidP="00DF11BE">
            <w:pPr>
              <w:pStyle w:val="ListParagraph"/>
              <w:numPr>
                <w:ilvl w:val="0"/>
                <w:numId w:val="11"/>
              </w:numPr>
              <w:spacing w:after="0"/>
              <w:rPr>
                <w:color w:val="auto"/>
              </w:rPr>
            </w:pPr>
            <w:r w:rsidRPr="00A87DA3">
              <w:rPr>
                <w:color w:val="auto"/>
              </w:rPr>
              <w:t>the purpose, nature and processes of formal accountability and scrutiny (e.g. DfE, Ofsted, EFA etc.) and what is required by way of evidence</w:t>
            </w:r>
          </w:p>
        </w:tc>
      </w:tr>
      <w:tr w:rsidR="00FF55E6" w14:paraId="06A9BDC2" w14:textId="77777777" w:rsidTr="003A621A">
        <w:trPr>
          <w:trHeight w:val="397"/>
        </w:trPr>
        <w:tc>
          <w:tcPr>
            <w:tcW w:w="9496" w:type="dxa"/>
            <w:shd w:val="clear" w:color="auto" w:fill="CFDCE3"/>
            <w:vAlign w:val="center"/>
          </w:tcPr>
          <w:p w14:paraId="5312789B" w14:textId="77777777" w:rsidR="00FF55E6" w:rsidRPr="00F612F2" w:rsidRDefault="00FF55E6" w:rsidP="00550FDB">
            <w:pPr>
              <w:pStyle w:val="ListParagraph"/>
              <w:numPr>
                <w:ilvl w:val="0"/>
                <w:numId w:val="11"/>
              </w:numPr>
              <w:spacing w:after="0"/>
              <w:rPr>
                <w:color w:val="auto"/>
              </w:rPr>
            </w:pPr>
            <w:r w:rsidRPr="00A87DA3">
              <w:rPr>
                <w:color w:val="auto"/>
              </w:rPr>
              <w:t>the national performance measures used to monitor and report performance – including the minimum standards that trigger eligibility for intervention</w:t>
            </w:r>
          </w:p>
        </w:tc>
      </w:tr>
      <w:tr w:rsidR="00FF55E6" w14:paraId="3E21F904" w14:textId="77777777" w:rsidTr="003A621A">
        <w:trPr>
          <w:trHeight w:val="397"/>
        </w:trPr>
        <w:tc>
          <w:tcPr>
            <w:tcW w:w="9496" w:type="dxa"/>
            <w:shd w:val="clear" w:color="auto" w:fill="7095AC"/>
            <w:vAlign w:val="center"/>
          </w:tcPr>
          <w:p w14:paraId="38E18116" w14:textId="77777777" w:rsidR="00FF55E6" w:rsidRPr="0071382C" w:rsidDel="000074F7" w:rsidRDefault="00FE4D0D" w:rsidP="005548CB">
            <w:pPr>
              <w:spacing w:after="0"/>
              <w:rPr>
                <w:b/>
                <w:i/>
                <w:color w:val="auto"/>
              </w:rPr>
            </w:pPr>
            <w:r>
              <w:rPr>
                <w:b/>
                <w:i/>
                <w:color w:val="FFFFFF" w:themeColor="background1"/>
              </w:rPr>
              <w:t>Skills and effective behaviours</w:t>
            </w:r>
          </w:p>
        </w:tc>
      </w:tr>
      <w:tr w:rsidR="00FF55E6" w14:paraId="1282D770" w14:textId="77777777" w:rsidTr="003A621A">
        <w:trPr>
          <w:trHeight w:val="397"/>
        </w:trPr>
        <w:tc>
          <w:tcPr>
            <w:tcW w:w="9496" w:type="dxa"/>
            <w:shd w:val="clear" w:color="auto" w:fill="CFDCE3"/>
            <w:vAlign w:val="center"/>
          </w:tcPr>
          <w:p w14:paraId="385AE7FE" w14:textId="77777777" w:rsidR="00FF55E6" w:rsidRPr="00A87DA3" w:rsidRDefault="00FF55E6" w:rsidP="00DF11BE">
            <w:pPr>
              <w:pStyle w:val="ListParagraph"/>
              <w:numPr>
                <w:ilvl w:val="0"/>
                <w:numId w:val="12"/>
              </w:numPr>
              <w:spacing w:after="0"/>
              <w:rPr>
                <w:color w:val="auto"/>
              </w:rPr>
            </w:pPr>
            <w:r w:rsidRPr="00A87DA3">
              <w:rPr>
                <w:color w:val="auto"/>
              </w:rPr>
              <w:t>ensure</w:t>
            </w:r>
            <w:r w:rsidR="009A26F4">
              <w:rPr>
                <w:color w:val="auto"/>
              </w:rPr>
              <w:t>s</w:t>
            </w:r>
            <w:r w:rsidRPr="00A87DA3">
              <w:rPr>
                <w:color w:val="auto"/>
              </w:rPr>
              <w:t xml:space="preserve"> appropriate structures, processes and professional development are in place to support the demands of internal and external scrutiny</w:t>
            </w:r>
          </w:p>
        </w:tc>
      </w:tr>
      <w:tr w:rsidR="003F7E22" w14:paraId="620E1C41" w14:textId="77777777" w:rsidTr="003A621A">
        <w:trPr>
          <w:trHeight w:val="397"/>
        </w:trPr>
        <w:tc>
          <w:tcPr>
            <w:tcW w:w="9496" w:type="dxa"/>
            <w:shd w:val="clear" w:color="auto" w:fill="CFDCE3"/>
            <w:vAlign w:val="center"/>
          </w:tcPr>
          <w:p w14:paraId="408FA733" w14:textId="77777777" w:rsidR="003F7E22" w:rsidRPr="00A87DA3" w:rsidRDefault="003F7E22" w:rsidP="00526D19">
            <w:pPr>
              <w:pStyle w:val="ListParagraph"/>
              <w:numPr>
                <w:ilvl w:val="0"/>
                <w:numId w:val="11"/>
              </w:numPr>
              <w:spacing w:after="0"/>
              <w:rPr>
                <w:color w:val="auto"/>
              </w:rPr>
            </w:pPr>
            <w:r w:rsidRPr="00A87DA3">
              <w:rPr>
                <w:color w:val="auto"/>
              </w:rPr>
              <w:t xml:space="preserve">values the ownership that </w:t>
            </w:r>
            <w:r>
              <w:rPr>
                <w:color w:val="auto"/>
              </w:rPr>
              <w:t xml:space="preserve">parents and carers </w:t>
            </w:r>
            <w:r w:rsidRPr="00A87DA3">
              <w:rPr>
                <w:color w:val="auto"/>
              </w:rPr>
              <w:t xml:space="preserve">and other stakeholders feel about ‘their school’ and ensures that </w:t>
            </w:r>
            <w:r>
              <w:rPr>
                <w:color w:val="auto"/>
              </w:rPr>
              <w:t xml:space="preserve">the board </w:t>
            </w:r>
            <w:r w:rsidRPr="00A87DA3">
              <w:rPr>
                <w:color w:val="auto"/>
              </w:rPr>
              <w:t>make</w:t>
            </w:r>
            <w:r>
              <w:rPr>
                <w:color w:val="auto"/>
              </w:rPr>
              <w:t>s</w:t>
            </w:r>
            <w:r w:rsidRPr="00A87DA3">
              <w:rPr>
                <w:color w:val="auto"/>
              </w:rPr>
              <w:t xml:space="preserve"> </w:t>
            </w:r>
            <w:r>
              <w:rPr>
                <w:color w:val="auto"/>
              </w:rPr>
              <w:t xml:space="preserve">itself </w:t>
            </w:r>
            <w:r w:rsidRPr="00A87DA3">
              <w:rPr>
                <w:color w:val="auto"/>
              </w:rPr>
              <w:t>accessible and answerable to them</w:t>
            </w:r>
          </w:p>
        </w:tc>
      </w:tr>
      <w:tr w:rsidR="00FF55E6" w14:paraId="187D0AD1" w14:textId="77777777" w:rsidTr="003A621A">
        <w:trPr>
          <w:trHeight w:val="397"/>
        </w:trPr>
        <w:tc>
          <w:tcPr>
            <w:tcW w:w="9496" w:type="dxa"/>
            <w:shd w:val="clear" w:color="auto" w:fill="CFDCE3"/>
            <w:vAlign w:val="center"/>
          </w:tcPr>
          <w:p w14:paraId="525EC374" w14:textId="77777777" w:rsidR="00FF55E6" w:rsidRPr="00A87DA3" w:rsidRDefault="00FF55E6" w:rsidP="00DF11BE">
            <w:pPr>
              <w:pStyle w:val="ListParagraph"/>
              <w:numPr>
                <w:ilvl w:val="0"/>
                <w:numId w:val="12"/>
              </w:numPr>
              <w:spacing w:after="0"/>
              <w:rPr>
                <w:color w:val="auto"/>
              </w:rPr>
            </w:pPr>
            <w:r w:rsidRPr="00A87DA3">
              <w:rPr>
                <w:color w:val="auto"/>
              </w:rPr>
              <w:t>use</w:t>
            </w:r>
            <w:r w:rsidR="009A26F4">
              <w:rPr>
                <w:color w:val="auto"/>
              </w:rPr>
              <w:t>s</w:t>
            </w:r>
            <w:r w:rsidRPr="00A87DA3">
              <w:rPr>
                <w:color w:val="auto"/>
              </w:rPr>
              <w:t xml:space="preserve"> an understanding of relevant data and information to present verbal and written responses to external scrutiny (e.g. inspectors/RSCs/EFA)</w:t>
            </w:r>
          </w:p>
        </w:tc>
      </w:tr>
    </w:tbl>
    <w:p w14:paraId="1014A6F5" w14:textId="77777777" w:rsidR="005548CB" w:rsidRDefault="00B24299" w:rsidP="00EF3BBC">
      <w:pPr>
        <w:spacing w:after="0"/>
      </w:pPr>
      <w:r w:rsidRPr="005E604F">
        <w:t xml:space="preserve"> </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358"/>
      </w:tblGrid>
      <w:tr w:rsidR="00265043" w:rsidRPr="00AC393F" w14:paraId="08D58C68" w14:textId="77777777" w:rsidTr="003A621A">
        <w:trPr>
          <w:tblHeader/>
        </w:trPr>
        <w:tc>
          <w:tcPr>
            <w:tcW w:w="9496" w:type="dxa"/>
            <w:shd w:val="clear" w:color="auto" w:fill="51397A"/>
          </w:tcPr>
          <w:p w14:paraId="0355ACDF" w14:textId="77777777" w:rsidR="00265043" w:rsidRPr="00C06964" w:rsidRDefault="00265043" w:rsidP="006E6688">
            <w:pPr>
              <w:spacing w:before="60" w:after="60"/>
              <w:jc w:val="center"/>
              <w:rPr>
                <w:b/>
                <w:color w:val="FFFFFF" w:themeColor="background1"/>
                <w:sz w:val="28"/>
                <w:szCs w:val="28"/>
              </w:rPr>
            </w:pPr>
            <w:r w:rsidRPr="00C06964">
              <w:rPr>
                <w:b/>
                <w:color w:val="FFFFFF" w:themeColor="background1"/>
                <w:sz w:val="28"/>
                <w:szCs w:val="28"/>
              </w:rPr>
              <w:t>The chair</w:t>
            </w:r>
          </w:p>
        </w:tc>
      </w:tr>
      <w:tr w:rsidR="00265043" w14:paraId="31265E93" w14:textId="77777777" w:rsidTr="003A621A">
        <w:trPr>
          <w:trHeight w:val="248"/>
        </w:trPr>
        <w:tc>
          <w:tcPr>
            <w:tcW w:w="9496" w:type="dxa"/>
            <w:shd w:val="clear" w:color="auto" w:fill="7D6B9B"/>
            <w:vAlign w:val="center"/>
          </w:tcPr>
          <w:p w14:paraId="03781766" w14:textId="77777777" w:rsidR="00265043" w:rsidRPr="0071382C" w:rsidRDefault="00265043" w:rsidP="006035B6">
            <w:pPr>
              <w:spacing w:after="0"/>
              <w:rPr>
                <w:b/>
                <w:i/>
                <w:color w:val="FFFFFF" w:themeColor="background1"/>
              </w:rPr>
            </w:pPr>
            <w:r>
              <w:rPr>
                <w:b/>
                <w:i/>
                <w:color w:val="FFFFFF" w:themeColor="background1"/>
              </w:rPr>
              <w:t>Skills and effective behaviours</w:t>
            </w:r>
          </w:p>
        </w:tc>
      </w:tr>
      <w:tr w:rsidR="00265043" w:rsidRPr="00BD33F5" w14:paraId="2FE19061" w14:textId="77777777" w:rsidTr="003A621A">
        <w:trPr>
          <w:trHeight w:val="295"/>
        </w:trPr>
        <w:tc>
          <w:tcPr>
            <w:tcW w:w="9496" w:type="dxa"/>
            <w:shd w:val="clear" w:color="auto" w:fill="D4CEDE"/>
          </w:tcPr>
          <w:p w14:paraId="280701EC" w14:textId="77777777" w:rsidR="00265043" w:rsidRPr="00BD33F5" w:rsidRDefault="00265043" w:rsidP="00054FC9">
            <w:pPr>
              <w:pStyle w:val="ListParagraph"/>
              <w:numPr>
                <w:ilvl w:val="0"/>
                <w:numId w:val="33"/>
              </w:numPr>
              <w:spacing w:after="0"/>
              <w:rPr>
                <w:rFonts w:cs="Arial"/>
                <w:color w:val="auto"/>
              </w:rPr>
            </w:pPr>
            <w:r>
              <w:rPr>
                <w:rFonts w:cs="Arial"/>
                <w:color w:val="auto"/>
              </w:rPr>
              <w:t xml:space="preserve">is confident in </w:t>
            </w:r>
            <w:r w:rsidR="007A793A">
              <w:rPr>
                <w:rFonts w:cs="Arial"/>
                <w:color w:val="auto"/>
              </w:rPr>
              <w:t xml:space="preserve">providing strategic leadership to </w:t>
            </w:r>
            <w:r>
              <w:rPr>
                <w:rFonts w:cs="Arial"/>
                <w:color w:val="auto"/>
              </w:rPr>
              <w:t xml:space="preserve">the board during periods of scrutiny </w:t>
            </w:r>
          </w:p>
        </w:tc>
      </w:tr>
      <w:tr w:rsidR="00265043" w:rsidRPr="00BD33F5" w14:paraId="11E8916B" w14:textId="77777777" w:rsidTr="003A621A">
        <w:trPr>
          <w:trHeight w:val="295"/>
        </w:trPr>
        <w:tc>
          <w:tcPr>
            <w:tcW w:w="9496" w:type="dxa"/>
            <w:shd w:val="clear" w:color="auto" w:fill="D4CEDE"/>
          </w:tcPr>
          <w:p w14:paraId="7B6CA450" w14:textId="77777777" w:rsidR="00265043" w:rsidDel="00B74E4C" w:rsidRDefault="00265043" w:rsidP="00CC1B25">
            <w:pPr>
              <w:pStyle w:val="ListParagraph"/>
              <w:numPr>
                <w:ilvl w:val="0"/>
                <w:numId w:val="33"/>
              </w:numPr>
              <w:spacing w:after="0"/>
              <w:rPr>
                <w:rFonts w:cs="Arial"/>
                <w:color w:val="auto"/>
              </w:rPr>
            </w:pPr>
            <w:r>
              <w:rPr>
                <w:rFonts w:cs="Arial"/>
                <w:color w:val="auto"/>
              </w:rPr>
              <w:t xml:space="preserve">ensures the board is </w:t>
            </w:r>
            <w:r w:rsidR="007A793A">
              <w:rPr>
                <w:rFonts w:cs="Arial"/>
                <w:color w:val="auto"/>
              </w:rPr>
              <w:t xml:space="preserve">aware of, and </w:t>
            </w:r>
            <w:r>
              <w:rPr>
                <w:rFonts w:cs="Arial"/>
                <w:color w:val="auto"/>
              </w:rPr>
              <w:t>prepared for</w:t>
            </w:r>
            <w:r w:rsidR="007A793A">
              <w:rPr>
                <w:rFonts w:cs="Arial"/>
                <w:color w:val="auto"/>
              </w:rPr>
              <w:t>,</w:t>
            </w:r>
            <w:r>
              <w:rPr>
                <w:rFonts w:cs="Arial"/>
                <w:color w:val="auto"/>
              </w:rPr>
              <w:t xml:space="preserve"> </w:t>
            </w:r>
            <w:r w:rsidR="00CC1B25">
              <w:rPr>
                <w:rFonts w:cs="Arial"/>
                <w:color w:val="auto"/>
              </w:rPr>
              <w:t xml:space="preserve">formal </w:t>
            </w:r>
            <w:r w:rsidR="007A793A">
              <w:rPr>
                <w:rFonts w:cs="Arial"/>
                <w:color w:val="auto"/>
              </w:rPr>
              <w:t xml:space="preserve">external </w:t>
            </w:r>
            <w:r w:rsidR="00CC1B25">
              <w:rPr>
                <w:rFonts w:cs="Arial"/>
                <w:color w:val="auto"/>
              </w:rPr>
              <w:t>scrutiny</w:t>
            </w:r>
          </w:p>
        </w:tc>
      </w:tr>
    </w:tbl>
    <w:p w14:paraId="221F6F32" w14:textId="77777777" w:rsidR="00265043" w:rsidRDefault="00265043" w:rsidP="005548CB"/>
    <w:p w14:paraId="2AF982EB" w14:textId="77777777" w:rsidR="005548CB" w:rsidRDefault="005548CB">
      <w:pPr>
        <w:spacing w:after="0" w:line="240" w:lineRule="auto"/>
        <w:rPr>
          <w:b/>
          <w:bCs/>
          <w:color w:val="104F75"/>
          <w:sz w:val="28"/>
          <w:szCs w:val="28"/>
        </w:rPr>
      </w:pPr>
      <w:r>
        <w:br w:type="page"/>
      </w:r>
    </w:p>
    <w:p w14:paraId="41203C3A" w14:textId="77777777" w:rsidR="009F41B6" w:rsidRPr="005E604F" w:rsidRDefault="00EA6BC3" w:rsidP="00054FC9">
      <w:pPr>
        <w:pStyle w:val="Heading3"/>
        <w:numPr>
          <w:ilvl w:val="0"/>
          <w:numId w:val="48"/>
        </w:numPr>
      </w:pPr>
      <w:bookmarkStart w:id="43" w:name="_People_1"/>
      <w:bookmarkStart w:id="44" w:name="_Toc468436997"/>
      <w:bookmarkEnd w:id="43"/>
      <w:r w:rsidRPr="005E604F">
        <w:t>People</w:t>
      </w:r>
      <w:bookmarkEnd w:id="44"/>
      <w:r w:rsidRPr="005E604F">
        <w:t xml:space="preserve"> </w:t>
      </w:r>
    </w:p>
    <w:p w14:paraId="0CB34228" w14:textId="77777777" w:rsidR="00F70793" w:rsidRPr="00FF55E6" w:rsidRDefault="00B41676" w:rsidP="001B2FBD">
      <w:pPr>
        <w:autoSpaceDE w:val="0"/>
        <w:autoSpaceDN w:val="0"/>
        <w:adjustRightInd w:val="0"/>
        <w:spacing w:line="269" w:lineRule="auto"/>
      </w:pPr>
      <w:bookmarkStart w:id="45" w:name="_Toc357771679"/>
      <w:bookmarkStart w:id="46" w:name="_Toc346793420"/>
      <w:r w:rsidRPr="00FF55E6">
        <w:rPr>
          <w:b/>
        </w:rPr>
        <w:t xml:space="preserve">Why it’s important: </w:t>
      </w:r>
      <w:r w:rsidR="003565E8">
        <w:t xml:space="preserve">People that govern </w:t>
      </w:r>
      <w:r w:rsidR="00BF3D7B" w:rsidRPr="00FF55E6">
        <w:t xml:space="preserve">need to form positive working relationships with </w:t>
      </w:r>
      <w:r w:rsidR="003565E8">
        <w:t xml:space="preserve">their </w:t>
      </w:r>
      <w:r w:rsidR="00BF3D7B" w:rsidRPr="00FF55E6">
        <w:t xml:space="preserve">colleagues to </w:t>
      </w:r>
      <w:r w:rsidR="00EA6BC3" w:rsidRPr="00FF55E6">
        <w:t>function well as part of a team</w:t>
      </w:r>
      <w:r w:rsidR="00BF3D7B" w:rsidRPr="00FF55E6">
        <w:t>.</w:t>
      </w:r>
      <w:r w:rsidR="003565E8">
        <w:t xml:space="preserve"> </w:t>
      </w:r>
      <w:r w:rsidR="00BF3D7B" w:rsidRPr="00FF55E6">
        <w:t xml:space="preserve">They </w:t>
      </w:r>
      <w:r w:rsidR="003565E8">
        <w:t xml:space="preserve">need </w:t>
      </w:r>
      <w:r w:rsidR="00BF3D7B" w:rsidRPr="00FF55E6">
        <w:t xml:space="preserve">to be able to </w:t>
      </w:r>
      <w:r w:rsidR="00EA6BC3" w:rsidRPr="00FF55E6">
        <w:t xml:space="preserve">relate to staff, </w:t>
      </w:r>
      <w:r w:rsidR="006E638F" w:rsidRPr="00FF55E6">
        <w:t>pupils/students</w:t>
      </w:r>
      <w:r w:rsidR="00EA6BC3" w:rsidRPr="00FF55E6">
        <w:t>,</w:t>
      </w:r>
      <w:r w:rsidR="003565E8">
        <w:t xml:space="preserve"> </w:t>
      </w:r>
      <w:r w:rsidR="00115117">
        <w:t xml:space="preserve">parents </w:t>
      </w:r>
      <w:r w:rsidR="00EA6BC3" w:rsidRPr="00FF55E6">
        <w:t xml:space="preserve">and carers and the </w:t>
      </w:r>
      <w:r w:rsidR="00FF2162" w:rsidRPr="00FF55E6">
        <w:t xml:space="preserve">local </w:t>
      </w:r>
      <w:r w:rsidR="00EA6BC3" w:rsidRPr="00FF55E6">
        <w:t xml:space="preserve">community </w:t>
      </w:r>
      <w:r w:rsidR="00931FD0" w:rsidRPr="00FF55E6">
        <w:t xml:space="preserve">and </w:t>
      </w:r>
      <w:r w:rsidR="00EA6BC3" w:rsidRPr="00FF55E6">
        <w:t>connec</w:t>
      </w:r>
      <w:r w:rsidR="00FF2162" w:rsidRPr="00FF55E6">
        <w:t>t</w:t>
      </w:r>
      <w:r w:rsidR="00EE30F2" w:rsidRPr="00FF55E6">
        <w:t xml:space="preserve"> </w:t>
      </w:r>
      <w:r w:rsidR="00EA6BC3" w:rsidRPr="00FF55E6">
        <w:t xml:space="preserve">to </w:t>
      </w:r>
      <w:r w:rsidR="00FF2162" w:rsidRPr="00FF55E6">
        <w:t xml:space="preserve">the </w:t>
      </w:r>
      <w:r w:rsidR="00EA6BC3" w:rsidRPr="00FF55E6">
        <w:t>wider education system</w:t>
      </w:r>
      <w:r w:rsidR="00BF3D7B" w:rsidRPr="00FF55E6">
        <w:t xml:space="preserve"> in order to enable effective delivery of the organisations strategic priorities.</w:t>
      </w:r>
    </w:p>
    <w:p w14:paraId="53FDBE24" w14:textId="77777777" w:rsidR="00AC11BF" w:rsidRDefault="00B41C6B" w:rsidP="007346FC">
      <w:pPr>
        <w:pStyle w:val="Heading4"/>
      </w:pPr>
      <w:bookmarkStart w:id="47" w:name="_Toc468436998"/>
      <w:bookmarkEnd w:id="45"/>
      <w:bookmarkEnd w:id="46"/>
      <w:r>
        <w:t>3a</w:t>
      </w:r>
      <w:r w:rsidR="005548CB">
        <w:t>.</w:t>
      </w:r>
      <w:r w:rsidR="00AC11BF">
        <w:t xml:space="preserve"> Building an effective team</w:t>
      </w:r>
      <w:bookmarkEnd w:id="47"/>
      <w:r w:rsidR="00AC11BF">
        <w:t xml:space="preserve"> </w:t>
      </w:r>
    </w:p>
    <w:p w14:paraId="48743B1A" w14:textId="77777777" w:rsidR="00B41676" w:rsidRDefault="00A20533" w:rsidP="00AC11BF">
      <w:r>
        <w:t>The</w:t>
      </w:r>
      <w:r w:rsidR="00CC1B25">
        <w:t>se are the</w:t>
      </w:r>
      <w:r w:rsidR="00AC11BF" w:rsidRPr="00EA6BC3">
        <w:t xml:space="preserve"> skills and behaviours necessary to ensure </w:t>
      </w:r>
      <w:r w:rsidR="00EB7299">
        <w:t>effective</w:t>
      </w:r>
      <w:r w:rsidR="00AC11BF" w:rsidRPr="00EA6BC3">
        <w:t xml:space="preserve"> relationships and dynamics </w:t>
      </w:r>
      <w:r w:rsidR="00F612F2">
        <w:t>around the table.</w:t>
      </w:r>
      <w:r w:rsidR="003565E8">
        <w:t xml:space="preserve"> </w:t>
      </w:r>
      <w:r w:rsidR="00F612F2">
        <w:t>The</w:t>
      </w:r>
      <w:r w:rsidR="00CC1B25">
        <w:t xml:space="preserve">y </w:t>
      </w:r>
      <w:r w:rsidR="009F76CE">
        <w:t>help</w:t>
      </w:r>
      <w:r w:rsidR="00F612F2">
        <w:t xml:space="preserve"> to foster </w:t>
      </w:r>
      <w:r w:rsidR="00AC11BF" w:rsidRPr="00EA6BC3">
        <w:t xml:space="preserve">a learning culture where constructive challenge is welcomed; </w:t>
      </w:r>
      <w:r w:rsidR="00AC11BF">
        <w:t xml:space="preserve">thinking is </w:t>
      </w:r>
      <w:r w:rsidR="00AC11BF" w:rsidRPr="00EA6BC3">
        <w:t>divers</w:t>
      </w:r>
      <w:r w:rsidR="00AC11BF">
        <w:t>e;</w:t>
      </w:r>
      <w:r w:rsidR="00AC11BF" w:rsidRPr="00EA6BC3">
        <w:t xml:space="preserve"> </w:t>
      </w:r>
      <w:r w:rsidR="00AC11BF">
        <w:t xml:space="preserve">a variety of </w:t>
      </w:r>
      <w:r w:rsidR="00AC11BF" w:rsidRPr="00EA6BC3">
        <w:t>experience</w:t>
      </w:r>
      <w:r w:rsidR="00AC11BF">
        <w:t>s</w:t>
      </w:r>
      <w:r w:rsidR="00AC11BF" w:rsidRPr="00EA6BC3">
        <w:t xml:space="preserve"> and perspective</w:t>
      </w:r>
      <w:r w:rsidR="00AC11BF">
        <w:t>s</w:t>
      </w:r>
      <w:r w:rsidR="00AC11BF" w:rsidRPr="00EA6BC3">
        <w:t xml:space="preserve"> </w:t>
      </w:r>
      <w:r w:rsidR="00AC11BF">
        <w:t xml:space="preserve">are welcomed; and </w:t>
      </w:r>
      <w:r w:rsidR="00AC11BF" w:rsidRPr="00EA6BC3">
        <w:t xml:space="preserve">continuous improvement is the norm. </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Building an Effective Team:  skills and behaviours"/>
        <w:tblDescription w:val="This table sets out the skills and behaviours which are necessary to create a high-performing board.  There are 10 overarching skills and behaviours in this set."/>
      </w:tblPr>
      <w:tblGrid>
        <w:gridCol w:w="9358"/>
      </w:tblGrid>
      <w:tr w:rsidR="00AC11BF" w:rsidRPr="00AC393F" w14:paraId="244CF8B6" w14:textId="77777777" w:rsidTr="00C31476">
        <w:trPr>
          <w:tblHeader/>
        </w:trPr>
        <w:tc>
          <w:tcPr>
            <w:tcW w:w="9358" w:type="dxa"/>
            <w:shd w:val="clear" w:color="auto" w:fill="407291"/>
            <w:vAlign w:val="center"/>
          </w:tcPr>
          <w:p w14:paraId="2E0C2DFC" w14:textId="77777777" w:rsidR="00AC11BF" w:rsidRPr="006E6688" w:rsidRDefault="00FD57A9" w:rsidP="006E6688">
            <w:pPr>
              <w:spacing w:before="60" w:after="60"/>
              <w:jc w:val="center"/>
              <w:rPr>
                <w:b/>
                <w:color w:val="FFFFFF" w:themeColor="background1"/>
                <w:sz w:val="28"/>
                <w:szCs w:val="28"/>
              </w:rPr>
            </w:pPr>
            <w:r>
              <w:rPr>
                <w:b/>
                <w:color w:val="FFFFFF" w:themeColor="background1"/>
                <w:sz w:val="28"/>
                <w:szCs w:val="28"/>
              </w:rPr>
              <w:t>Everyone on the board</w:t>
            </w:r>
          </w:p>
        </w:tc>
      </w:tr>
      <w:tr w:rsidR="006F0A7D" w14:paraId="458CEA37" w14:textId="77777777" w:rsidTr="00C31476">
        <w:trPr>
          <w:trHeight w:val="397"/>
        </w:trPr>
        <w:tc>
          <w:tcPr>
            <w:tcW w:w="9358" w:type="dxa"/>
            <w:shd w:val="clear" w:color="auto" w:fill="7095AC"/>
            <w:vAlign w:val="center"/>
          </w:tcPr>
          <w:p w14:paraId="37EE21A1" w14:textId="77777777" w:rsidR="006F0A7D" w:rsidRPr="0071382C" w:rsidDel="000074F7" w:rsidRDefault="00FE4D0D" w:rsidP="008D0CD3">
            <w:pPr>
              <w:spacing w:after="0"/>
              <w:rPr>
                <w:b/>
                <w:i/>
                <w:color w:val="auto"/>
              </w:rPr>
            </w:pPr>
            <w:r>
              <w:rPr>
                <w:b/>
                <w:i/>
                <w:color w:val="FFFFFF" w:themeColor="background1"/>
              </w:rPr>
              <w:t>Skills and effective behaviours</w:t>
            </w:r>
            <w:r w:rsidR="006F0A7D" w:rsidRPr="0071382C">
              <w:rPr>
                <w:b/>
                <w:i/>
                <w:color w:val="FFFFFF" w:themeColor="background1"/>
              </w:rPr>
              <w:t xml:space="preserve"> </w:t>
            </w:r>
          </w:p>
        </w:tc>
      </w:tr>
      <w:tr w:rsidR="00EF3BBC" w14:paraId="4DA55EF6" w14:textId="77777777" w:rsidTr="00C31476">
        <w:trPr>
          <w:trHeight w:val="295"/>
        </w:trPr>
        <w:tc>
          <w:tcPr>
            <w:tcW w:w="9358" w:type="dxa"/>
            <w:shd w:val="clear" w:color="auto" w:fill="CFDCE3"/>
            <w:vAlign w:val="center"/>
          </w:tcPr>
          <w:p w14:paraId="4A0219D2" w14:textId="77777777" w:rsidR="00EF3BBC" w:rsidRDefault="00EF3BBC" w:rsidP="00054FC9">
            <w:pPr>
              <w:pStyle w:val="ListParagraph"/>
              <w:numPr>
                <w:ilvl w:val="0"/>
                <w:numId w:val="37"/>
              </w:numPr>
              <w:spacing w:after="0"/>
            </w:pPr>
            <w:r>
              <w:rPr>
                <w:color w:val="auto"/>
              </w:rPr>
              <w:t>demonstrates</w:t>
            </w:r>
            <w:r w:rsidRPr="009634C7">
              <w:rPr>
                <w:color w:val="auto"/>
              </w:rPr>
              <w:t xml:space="preserve"> commitment to their role and </w:t>
            </w:r>
            <w:r>
              <w:rPr>
                <w:color w:val="auto"/>
              </w:rPr>
              <w:t xml:space="preserve">to </w:t>
            </w:r>
            <w:r w:rsidRPr="009634C7">
              <w:rPr>
                <w:color w:val="auto"/>
              </w:rPr>
              <w:t>activ</w:t>
            </w:r>
            <w:r>
              <w:rPr>
                <w:color w:val="auto"/>
              </w:rPr>
              <w:t xml:space="preserve">e participation in </w:t>
            </w:r>
            <w:r w:rsidRPr="009634C7">
              <w:rPr>
                <w:color w:val="auto"/>
              </w:rPr>
              <w:t>governance</w:t>
            </w:r>
          </w:p>
        </w:tc>
      </w:tr>
      <w:tr w:rsidR="00D467BC" w14:paraId="0C79CCB5" w14:textId="77777777" w:rsidTr="00C31476">
        <w:trPr>
          <w:trHeight w:val="295"/>
        </w:trPr>
        <w:tc>
          <w:tcPr>
            <w:tcW w:w="9358" w:type="dxa"/>
            <w:shd w:val="clear" w:color="auto" w:fill="CFDCE3"/>
            <w:vAlign w:val="center"/>
          </w:tcPr>
          <w:p w14:paraId="5C38DCC1" w14:textId="77777777" w:rsidR="00D467BC" w:rsidRPr="009634C7" w:rsidRDefault="00D467BC" w:rsidP="00054FC9">
            <w:pPr>
              <w:pStyle w:val="ListParagraph"/>
              <w:numPr>
                <w:ilvl w:val="0"/>
                <w:numId w:val="37"/>
              </w:numPr>
              <w:spacing w:after="0"/>
              <w:rPr>
                <w:color w:val="auto"/>
              </w:rPr>
            </w:pPr>
            <w:r>
              <w:t xml:space="preserve">ability to acquire </w:t>
            </w:r>
            <w:r w:rsidRPr="00EA6BC3">
              <w:t xml:space="preserve">the </w:t>
            </w:r>
            <w:r>
              <w:t>basic knowledge that they need to be effective in their role</w:t>
            </w:r>
          </w:p>
        </w:tc>
      </w:tr>
      <w:tr w:rsidR="006F0A7D" w14:paraId="4B00146B" w14:textId="77777777" w:rsidTr="00C31476">
        <w:trPr>
          <w:trHeight w:val="397"/>
        </w:trPr>
        <w:tc>
          <w:tcPr>
            <w:tcW w:w="9358" w:type="dxa"/>
            <w:shd w:val="clear" w:color="auto" w:fill="CFDCE3"/>
            <w:vAlign w:val="center"/>
          </w:tcPr>
          <w:p w14:paraId="37AEE125" w14:textId="77777777" w:rsidR="006F0A7D" w:rsidRPr="009634C7" w:rsidRDefault="006F0A7D" w:rsidP="00054FC9">
            <w:pPr>
              <w:pStyle w:val="ListParagraph"/>
              <w:numPr>
                <w:ilvl w:val="0"/>
                <w:numId w:val="34"/>
              </w:numPr>
              <w:spacing w:after="0"/>
              <w:rPr>
                <w:color w:val="auto"/>
              </w:rPr>
            </w:pPr>
            <w:r w:rsidRPr="009634C7">
              <w:rPr>
                <w:color w:val="auto"/>
              </w:rPr>
              <w:t>use</w:t>
            </w:r>
            <w:r w:rsidR="00ED3EA5">
              <w:rPr>
                <w:color w:val="auto"/>
              </w:rPr>
              <w:t>s</w:t>
            </w:r>
            <w:r w:rsidRPr="009634C7">
              <w:rPr>
                <w:color w:val="auto"/>
              </w:rPr>
              <w:t xml:space="preserve"> active listening effectively to build rapport and strong collaborative relationships</w:t>
            </w:r>
          </w:p>
        </w:tc>
      </w:tr>
      <w:tr w:rsidR="006F0A7D" w14:paraId="1D1419A3" w14:textId="77777777" w:rsidTr="00C31476">
        <w:trPr>
          <w:trHeight w:val="295"/>
        </w:trPr>
        <w:tc>
          <w:tcPr>
            <w:tcW w:w="9358" w:type="dxa"/>
            <w:shd w:val="clear" w:color="auto" w:fill="CFDCE3"/>
            <w:vAlign w:val="center"/>
          </w:tcPr>
          <w:p w14:paraId="5D1C2DC0" w14:textId="77777777" w:rsidR="006F0A7D" w:rsidRPr="009634C7" w:rsidRDefault="006F0A7D" w:rsidP="00054FC9">
            <w:pPr>
              <w:pStyle w:val="ListParagraph"/>
              <w:numPr>
                <w:ilvl w:val="0"/>
                <w:numId w:val="34"/>
              </w:numPr>
              <w:spacing w:after="0"/>
              <w:rPr>
                <w:color w:val="auto"/>
              </w:rPr>
            </w:pPr>
            <w:r w:rsidRPr="009634C7">
              <w:rPr>
                <w:color w:val="auto"/>
              </w:rPr>
              <w:t>welcome</w:t>
            </w:r>
            <w:r w:rsidR="00ED3EA5">
              <w:rPr>
                <w:color w:val="auto"/>
              </w:rPr>
              <w:t>s</w:t>
            </w:r>
            <w:r w:rsidR="00F612F2">
              <w:rPr>
                <w:color w:val="auto"/>
              </w:rPr>
              <w:t xml:space="preserve"> constructive</w:t>
            </w:r>
            <w:r w:rsidRPr="009634C7">
              <w:rPr>
                <w:color w:val="auto"/>
              </w:rPr>
              <w:t xml:space="preserve"> challenge and is respectful when challenging others</w:t>
            </w:r>
          </w:p>
        </w:tc>
      </w:tr>
      <w:tr w:rsidR="006F0A7D" w14:paraId="4BFFA037" w14:textId="77777777" w:rsidTr="00C31476">
        <w:trPr>
          <w:trHeight w:val="295"/>
        </w:trPr>
        <w:tc>
          <w:tcPr>
            <w:tcW w:w="9358" w:type="dxa"/>
            <w:shd w:val="clear" w:color="auto" w:fill="CFDCE3"/>
            <w:vAlign w:val="center"/>
          </w:tcPr>
          <w:p w14:paraId="2728317F" w14:textId="77777777" w:rsidR="006F0A7D" w:rsidRPr="009634C7" w:rsidRDefault="006F0A7D" w:rsidP="00054FC9">
            <w:pPr>
              <w:pStyle w:val="ListParagraph"/>
              <w:numPr>
                <w:ilvl w:val="0"/>
                <w:numId w:val="34"/>
              </w:numPr>
              <w:spacing w:after="0"/>
              <w:rPr>
                <w:color w:val="auto"/>
              </w:rPr>
            </w:pPr>
            <w:r w:rsidRPr="009634C7">
              <w:rPr>
                <w:color w:val="auto"/>
              </w:rPr>
              <w:t>provide</w:t>
            </w:r>
            <w:r w:rsidR="00ED3EA5">
              <w:rPr>
                <w:color w:val="auto"/>
              </w:rPr>
              <w:t>s</w:t>
            </w:r>
            <w:r w:rsidRPr="009634C7">
              <w:rPr>
                <w:color w:val="auto"/>
              </w:rPr>
              <w:t xml:space="preserve"> timely feedback and is positive about receiving feedback in return</w:t>
            </w:r>
          </w:p>
        </w:tc>
      </w:tr>
      <w:tr w:rsidR="006F0A7D" w14:paraId="581A04B3" w14:textId="77777777" w:rsidTr="00C31476">
        <w:trPr>
          <w:trHeight w:val="295"/>
        </w:trPr>
        <w:tc>
          <w:tcPr>
            <w:tcW w:w="9358" w:type="dxa"/>
            <w:shd w:val="clear" w:color="auto" w:fill="CFDCE3"/>
            <w:vAlign w:val="center"/>
          </w:tcPr>
          <w:p w14:paraId="28B237F9" w14:textId="77777777" w:rsidR="006F0A7D" w:rsidRPr="009634C7" w:rsidRDefault="006F0A7D" w:rsidP="00054FC9">
            <w:pPr>
              <w:pStyle w:val="ListParagraph"/>
              <w:numPr>
                <w:ilvl w:val="0"/>
                <w:numId w:val="34"/>
              </w:numPr>
              <w:spacing w:after="0"/>
              <w:rPr>
                <w:color w:val="auto"/>
              </w:rPr>
            </w:pPr>
            <w:r w:rsidRPr="009634C7">
              <w:rPr>
                <w:color w:val="auto"/>
              </w:rPr>
              <w:t>seek</w:t>
            </w:r>
            <w:r w:rsidR="00ED3EA5">
              <w:rPr>
                <w:color w:val="auto"/>
              </w:rPr>
              <w:t>s</w:t>
            </w:r>
            <w:r w:rsidRPr="009634C7">
              <w:rPr>
                <w:color w:val="auto"/>
              </w:rPr>
              <w:t xml:space="preserve"> to resolve misunderstanding at the earliest stage in order to prevent conflict</w:t>
            </w:r>
          </w:p>
        </w:tc>
      </w:tr>
      <w:tr w:rsidR="006F0A7D" w14:paraId="3DF3031C" w14:textId="77777777" w:rsidTr="00C31476">
        <w:trPr>
          <w:trHeight w:val="295"/>
        </w:trPr>
        <w:tc>
          <w:tcPr>
            <w:tcW w:w="9358" w:type="dxa"/>
            <w:shd w:val="clear" w:color="auto" w:fill="CFDCE3"/>
            <w:vAlign w:val="center"/>
          </w:tcPr>
          <w:p w14:paraId="79333E89" w14:textId="77777777" w:rsidR="006F0A7D" w:rsidRPr="009634C7" w:rsidRDefault="009634C7" w:rsidP="00054FC9">
            <w:pPr>
              <w:pStyle w:val="ListParagraph"/>
              <w:numPr>
                <w:ilvl w:val="0"/>
                <w:numId w:val="34"/>
              </w:numPr>
              <w:spacing w:after="0"/>
              <w:rPr>
                <w:b/>
                <w:color w:val="auto"/>
              </w:rPr>
            </w:pPr>
            <w:r w:rsidRPr="009634C7">
              <w:rPr>
                <w:color w:val="auto"/>
              </w:rPr>
              <w:t>r</w:t>
            </w:r>
            <w:r w:rsidR="006F0A7D" w:rsidRPr="009634C7">
              <w:rPr>
                <w:color w:val="auto"/>
              </w:rPr>
              <w:t>aise</w:t>
            </w:r>
            <w:r w:rsidR="00ED3EA5">
              <w:rPr>
                <w:color w:val="auto"/>
              </w:rPr>
              <w:t>s</w:t>
            </w:r>
            <w:r w:rsidR="006F0A7D" w:rsidRPr="009634C7">
              <w:rPr>
                <w:color w:val="auto"/>
              </w:rPr>
              <w:t xml:space="preserve"> doubts and encourage</w:t>
            </w:r>
            <w:r w:rsidR="00115117">
              <w:rPr>
                <w:color w:val="auto"/>
              </w:rPr>
              <w:t>s</w:t>
            </w:r>
            <w:r w:rsidR="006F0A7D" w:rsidRPr="009634C7">
              <w:rPr>
                <w:color w:val="auto"/>
              </w:rPr>
              <w:t xml:space="preserve"> the expression of differences of opinion</w:t>
            </w:r>
          </w:p>
        </w:tc>
      </w:tr>
      <w:tr w:rsidR="009634C7" w14:paraId="3EE61FF9" w14:textId="77777777" w:rsidTr="00C31476">
        <w:trPr>
          <w:trHeight w:val="295"/>
        </w:trPr>
        <w:tc>
          <w:tcPr>
            <w:tcW w:w="9358" w:type="dxa"/>
            <w:shd w:val="clear" w:color="auto" w:fill="CFDCE3"/>
            <w:vAlign w:val="center"/>
          </w:tcPr>
          <w:p w14:paraId="2ECB0E08" w14:textId="77777777" w:rsidR="009634C7" w:rsidRPr="009634C7" w:rsidRDefault="00ED3EA5" w:rsidP="00054FC9">
            <w:pPr>
              <w:pStyle w:val="ListParagraph"/>
              <w:numPr>
                <w:ilvl w:val="0"/>
                <w:numId w:val="34"/>
              </w:numPr>
              <w:spacing w:after="0"/>
              <w:rPr>
                <w:color w:val="auto"/>
              </w:rPr>
            </w:pPr>
            <w:r>
              <w:rPr>
                <w:color w:val="auto"/>
              </w:rPr>
              <w:t xml:space="preserve">is </w:t>
            </w:r>
            <w:r w:rsidR="009634C7" w:rsidRPr="009634C7">
              <w:rPr>
                <w:color w:val="auto"/>
              </w:rPr>
              <w:t xml:space="preserve">honest, reflective </w:t>
            </w:r>
            <w:r w:rsidR="009634C7" w:rsidRPr="009634C7">
              <w:rPr>
                <w:rFonts w:cs="Arial"/>
                <w:color w:val="auto"/>
              </w:rPr>
              <w:t xml:space="preserve">and self-critical </w:t>
            </w:r>
            <w:r w:rsidR="009634C7" w:rsidRPr="009634C7">
              <w:rPr>
                <w:color w:val="auto"/>
              </w:rPr>
              <w:t>about mistakes made and lessons learned</w:t>
            </w:r>
          </w:p>
        </w:tc>
      </w:tr>
      <w:tr w:rsidR="009634C7" w14:paraId="578089E2" w14:textId="77777777" w:rsidTr="00C31476">
        <w:trPr>
          <w:trHeight w:val="397"/>
        </w:trPr>
        <w:tc>
          <w:tcPr>
            <w:tcW w:w="9358" w:type="dxa"/>
            <w:shd w:val="clear" w:color="auto" w:fill="CFDCE3"/>
            <w:vAlign w:val="center"/>
          </w:tcPr>
          <w:p w14:paraId="1D656FD9" w14:textId="77777777" w:rsidR="009634C7" w:rsidRPr="009634C7" w:rsidRDefault="009634C7" w:rsidP="00054FC9">
            <w:pPr>
              <w:pStyle w:val="ListParagraph"/>
              <w:numPr>
                <w:ilvl w:val="0"/>
                <w:numId w:val="34"/>
              </w:numPr>
              <w:spacing w:after="0"/>
              <w:rPr>
                <w:b/>
                <w:color w:val="auto"/>
              </w:rPr>
            </w:pPr>
            <w:r w:rsidRPr="009634C7">
              <w:rPr>
                <w:color w:val="auto"/>
              </w:rPr>
              <w:t>influence</w:t>
            </w:r>
            <w:r w:rsidR="00ED3EA5">
              <w:rPr>
                <w:color w:val="auto"/>
              </w:rPr>
              <w:t>s</w:t>
            </w:r>
            <w:r w:rsidRPr="009634C7">
              <w:rPr>
                <w:color w:val="auto"/>
              </w:rPr>
              <w:t xml:space="preserve"> others and build</w:t>
            </w:r>
            <w:r w:rsidR="00D552E0">
              <w:rPr>
                <w:color w:val="auto"/>
              </w:rPr>
              <w:t>s</w:t>
            </w:r>
            <w:r w:rsidRPr="009634C7">
              <w:rPr>
                <w:color w:val="auto"/>
              </w:rPr>
              <w:t xml:space="preserve"> consensus using persuasion and clear presentation of their views</w:t>
            </w:r>
          </w:p>
        </w:tc>
      </w:tr>
      <w:tr w:rsidR="00D467BC" w14:paraId="3C5264FB" w14:textId="77777777" w:rsidTr="00C31476">
        <w:trPr>
          <w:trHeight w:val="295"/>
        </w:trPr>
        <w:tc>
          <w:tcPr>
            <w:tcW w:w="9358" w:type="dxa"/>
            <w:shd w:val="clear" w:color="auto" w:fill="CFDCE3"/>
            <w:vAlign w:val="center"/>
          </w:tcPr>
          <w:p w14:paraId="793689D3" w14:textId="77777777" w:rsidR="00D467BC" w:rsidRPr="009634C7" w:rsidRDefault="00D467BC" w:rsidP="00054FC9">
            <w:pPr>
              <w:pStyle w:val="ListParagraph"/>
              <w:numPr>
                <w:ilvl w:val="0"/>
                <w:numId w:val="34"/>
              </w:numPr>
              <w:spacing w:after="0"/>
              <w:rPr>
                <w:color w:val="auto"/>
              </w:rPr>
            </w:pPr>
            <w:r w:rsidRPr="009634C7">
              <w:rPr>
                <w:color w:val="auto"/>
              </w:rPr>
              <w:t>demonstrate</w:t>
            </w:r>
            <w:r>
              <w:rPr>
                <w:color w:val="auto"/>
              </w:rPr>
              <w:t>s</w:t>
            </w:r>
            <w:r w:rsidRPr="009634C7">
              <w:rPr>
                <w:color w:val="auto"/>
              </w:rPr>
              <w:t xml:space="preserve"> professional ethics, values and sound judgement</w:t>
            </w:r>
          </w:p>
        </w:tc>
      </w:tr>
      <w:tr w:rsidR="00B832F2" w14:paraId="43C896ED" w14:textId="77777777" w:rsidTr="00C31476">
        <w:trPr>
          <w:trHeight w:val="397"/>
        </w:trPr>
        <w:tc>
          <w:tcPr>
            <w:tcW w:w="9358" w:type="dxa"/>
            <w:shd w:val="clear" w:color="auto" w:fill="CFDCE3"/>
          </w:tcPr>
          <w:p w14:paraId="3FF8B871" w14:textId="77777777" w:rsidR="00B832F2" w:rsidRPr="009634C7" w:rsidRDefault="00B832F2" w:rsidP="00DD2B3E">
            <w:pPr>
              <w:pStyle w:val="ListParagraph"/>
              <w:numPr>
                <w:ilvl w:val="0"/>
                <w:numId w:val="34"/>
              </w:numPr>
              <w:spacing w:after="0"/>
              <w:rPr>
                <w:color w:val="auto"/>
              </w:rPr>
            </w:pPr>
            <w:r w:rsidRPr="00146D91">
              <w:t>recognises the importance</w:t>
            </w:r>
            <w:r w:rsidR="00DD2B3E">
              <w:t xml:space="preserve"> of, and values the advice provided by, </w:t>
            </w:r>
            <w:r w:rsidRPr="00146D91">
              <w:t>the clerk/governance professional role in supporting the board.</w:t>
            </w:r>
          </w:p>
        </w:tc>
      </w:tr>
    </w:tbl>
    <w:p w14:paraId="0152CDB4" w14:textId="77777777" w:rsidR="00562342" w:rsidRPr="00562342" w:rsidRDefault="00562342" w:rsidP="00E81769">
      <w:pPr>
        <w:spacing w:after="0"/>
      </w:pPr>
      <w:bookmarkStart w:id="48" w:name="_2._Strategic_leadership"/>
      <w:bookmarkStart w:id="49" w:name="_2._Structures"/>
      <w:bookmarkEnd w:id="48"/>
      <w:bookmarkEnd w:id="49"/>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Building an Effective Team:  skills and behaviours"/>
        <w:tblDescription w:val="This table sets out the skills and behaviours which are necessary to create a high-performing board.  There are 10 overarching skills and behaviours in this set."/>
      </w:tblPr>
      <w:tblGrid>
        <w:gridCol w:w="9358"/>
      </w:tblGrid>
      <w:tr w:rsidR="00D54807" w:rsidRPr="00AC393F" w14:paraId="7C10D515" w14:textId="77777777" w:rsidTr="00AE00E9">
        <w:trPr>
          <w:tblHeader/>
        </w:trPr>
        <w:tc>
          <w:tcPr>
            <w:tcW w:w="9358" w:type="dxa"/>
            <w:shd w:val="clear" w:color="auto" w:fill="51397A"/>
          </w:tcPr>
          <w:p w14:paraId="60AA306E" w14:textId="77777777" w:rsidR="00D54807" w:rsidRPr="006E6688" w:rsidRDefault="00D54807" w:rsidP="006E6688">
            <w:pPr>
              <w:spacing w:before="60" w:after="60"/>
              <w:jc w:val="center"/>
              <w:rPr>
                <w:b/>
                <w:color w:val="FFFFFF" w:themeColor="background1"/>
                <w:sz w:val="28"/>
                <w:szCs w:val="28"/>
              </w:rPr>
            </w:pPr>
            <w:r w:rsidRPr="00C8552B">
              <w:rPr>
                <w:b/>
                <w:color w:val="FFFFFF" w:themeColor="background1"/>
                <w:sz w:val="28"/>
                <w:szCs w:val="28"/>
              </w:rPr>
              <w:t>The chair</w:t>
            </w:r>
          </w:p>
        </w:tc>
      </w:tr>
      <w:tr w:rsidR="00D54807" w14:paraId="17CF61D1" w14:textId="77777777" w:rsidTr="003A621A">
        <w:trPr>
          <w:trHeight w:val="397"/>
        </w:trPr>
        <w:tc>
          <w:tcPr>
            <w:tcW w:w="9496" w:type="dxa"/>
            <w:shd w:val="clear" w:color="auto" w:fill="7D6B9B"/>
            <w:vAlign w:val="center"/>
          </w:tcPr>
          <w:p w14:paraId="2CCB8C3A" w14:textId="77777777" w:rsidR="00D54807" w:rsidRPr="0071382C" w:rsidRDefault="00D54807" w:rsidP="006405D0">
            <w:pPr>
              <w:spacing w:after="0"/>
              <w:rPr>
                <w:b/>
                <w:i/>
                <w:color w:val="FFFFFF" w:themeColor="background1"/>
              </w:rPr>
            </w:pPr>
            <w:r>
              <w:rPr>
                <w:b/>
                <w:i/>
                <w:color w:val="FFFFFF" w:themeColor="background1"/>
              </w:rPr>
              <w:t>Knowledge</w:t>
            </w:r>
          </w:p>
        </w:tc>
      </w:tr>
      <w:tr w:rsidR="00D54807" w:rsidRPr="002A693B" w14:paraId="30C93E40" w14:textId="77777777" w:rsidTr="003A621A">
        <w:trPr>
          <w:trHeight w:val="397"/>
        </w:trPr>
        <w:tc>
          <w:tcPr>
            <w:tcW w:w="9496" w:type="dxa"/>
            <w:shd w:val="clear" w:color="auto" w:fill="D4CEDE"/>
          </w:tcPr>
          <w:p w14:paraId="09E8531D" w14:textId="77777777" w:rsidR="00D54807" w:rsidRPr="009634C7" w:rsidRDefault="00D54807" w:rsidP="00DD2B3E">
            <w:pPr>
              <w:pStyle w:val="ListParagraph"/>
              <w:numPr>
                <w:ilvl w:val="0"/>
                <w:numId w:val="36"/>
              </w:numPr>
              <w:spacing w:after="0"/>
              <w:rPr>
                <w:color w:val="auto"/>
              </w:rPr>
            </w:pPr>
            <w:r w:rsidRPr="002F75CD">
              <w:rPr>
                <w:color w:val="auto"/>
              </w:rPr>
              <w:t xml:space="preserve">the importance of succession planning to the ongoing effectiveness of </w:t>
            </w:r>
            <w:r w:rsidR="00DD2B3E">
              <w:rPr>
                <w:color w:val="auto"/>
              </w:rPr>
              <w:t xml:space="preserve">both the board and </w:t>
            </w:r>
            <w:r w:rsidRPr="002F75CD">
              <w:rPr>
                <w:color w:val="auto"/>
              </w:rPr>
              <w:t>the organisation</w:t>
            </w:r>
          </w:p>
        </w:tc>
      </w:tr>
      <w:tr w:rsidR="00D54807" w14:paraId="69F5DCD4" w14:textId="77777777" w:rsidTr="003A621A">
        <w:trPr>
          <w:trHeight w:val="397"/>
        </w:trPr>
        <w:tc>
          <w:tcPr>
            <w:tcW w:w="9496" w:type="dxa"/>
            <w:shd w:val="clear" w:color="auto" w:fill="7D6B9B"/>
            <w:vAlign w:val="center"/>
          </w:tcPr>
          <w:p w14:paraId="3365F85D" w14:textId="77777777" w:rsidR="00D54807" w:rsidRPr="0071382C" w:rsidRDefault="00D54807" w:rsidP="006405D0">
            <w:pPr>
              <w:spacing w:after="0"/>
              <w:rPr>
                <w:b/>
                <w:i/>
                <w:color w:val="FFFFFF" w:themeColor="background1"/>
              </w:rPr>
            </w:pPr>
            <w:r>
              <w:rPr>
                <w:b/>
                <w:i/>
                <w:color w:val="FFFFFF" w:themeColor="background1"/>
              </w:rPr>
              <w:t>Skills and effective behaviours</w:t>
            </w:r>
          </w:p>
        </w:tc>
      </w:tr>
      <w:tr w:rsidR="00AE00E9" w:rsidRPr="002A693B" w14:paraId="743B5A7E" w14:textId="77777777" w:rsidTr="003A621A">
        <w:trPr>
          <w:trHeight w:val="397"/>
        </w:trPr>
        <w:tc>
          <w:tcPr>
            <w:tcW w:w="9496" w:type="dxa"/>
            <w:shd w:val="clear" w:color="auto" w:fill="D4CEDE"/>
            <w:vAlign w:val="center"/>
          </w:tcPr>
          <w:p w14:paraId="18259114" w14:textId="77777777" w:rsidR="00AE00E9" w:rsidRDefault="00AE00E9" w:rsidP="00AE00E9">
            <w:pPr>
              <w:pStyle w:val="ListParagraph"/>
              <w:numPr>
                <w:ilvl w:val="0"/>
                <w:numId w:val="36"/>
              </w:numPr>
              <w:spacing w:after="0"/>
              <w:rPr>
                <w:color w:val="auto"/>
              </w:rPr>
            </w:pPr>
            <w:r>
              <w:rPr>
                <w:color w:val="auto"/>
              </w:rPr>
              <w:t>e</w:t>
            </w:r>
            <w:r w:rsidRPr="00BB7065">
              <w:rPr>
                <w:color w:val="auto"/>
              </w:rPr>
              <w:t>nsure that everyone understands why they have been recruited and what role they play in the governance structure</w:t>
            </w:r>
          </w:p>
        </w:tc>
      </w:tr>
      <w:tr w:rsidR="00AE00E9" w:rsidRPr="002A693B" w14:paraId="6BA30AB4" w14:textId="77777777" w:rsidTr="00AE00E9">
        <w:trPr>
          <w:trHeight w:val="397"/>
        </w:trPr>
        <w:tc>
          <w:tcPr>
            <w:tcW w:w="9358" w:type="dxa"/>
            <w:shd w:val="clear" w:color="auto" w:fill="D4CEDE"/>
            <w:vAlign w:val="center"/>
          </w:tcPr>
          <w:p w14:paraId="240B96C0" w14:textId="77777777" w:rsidR="00AE00E9" w:rsidRDefault="00AE00E9" w:rsidP="00AE00E9">
            <w:pPr>
              <w:pStyle w:val="ListParagraph"/>
              <w:numPr>
                <w:ilvl w:val="0"/>
                <w:numId w:val="36"/>
              </w:numPr>
              <w:spacing w:after="0"/>
              <w:rPr>
                <w:color w:val="auto"/>
              </w:rPr>
            </w:pPr>
            <w:r>
              <w:rPr>
                <w:color w:val="auto"/>
              </w:rPr>
              <w:t>e</w:t>
            </w:r>
            <w:r w:rsidRPr="00BB7065">
              <w:rPr>
                <w:color w:val="auto"/>
              </w:rPr>
              <w:t>nsures new people are helped to understand their non-executive leadership role, the role of the board and the vision and strategy of the organisation enabling them to make a full contribution</w:t>
            </w:r>
          </w:p>
        </w:tc>
      </w:tr>
      <w:tr w:rsidR="00D54807" w:rsidRPr="002A693B" w14:paraId="3F180723" w14:textId="77777777" w:rsidTr="00AE00E9">
        <w:trPr>
          <w:trHeight w:val="397"/>
        </w:trPr>
        <w:tc>
          <w:tcPr>
            <w:tcW w:w="9358" w:type="dxa"/>
            <w:shd w:val="clear" w:color="auto" w:fill="D4CEDE"/>
            <w:vAlign w:val="center"/>
          </w:tcPr>
          <w:p w14:paraId="68DE9C1E" w14:textId="77777777" w:rsidR="00D54807" w:rsidRPr="009634C7" w:rsidRDefault="00D54807" w:rsidP="00054FC9">
            <w:pPr>
              <w:pStyle w:val="ListParagraph"/>
              <w:numPr>
                <w:ilvl w:val="0"/>
                <w:numId w:val="36"/>
              </w:numPr>
              <w:spacing w:after="0"/>
              <w:rPr>
                <w:color w:val="auto"/>
              </w:rPr>
            </w:pPr>
            <w:r>
              <w:rPr>
                <w:color w:val="auto"/>
              </w:rPr>
              <w:t>s</w:t>
            </w:r>
            <w:r w:rsidRPr="009634C7">
              <w:rPr>
                <w:color w:val="auto"/>
              </w:rPr>
              <w:t>et</w:t>
            </w:r>
            <w:r>
              <w:rPr>
                <w:color w:val="auto"/>
              </w:rPr>
              <w:t>s</w:t>
            </w:r>
            <w:r w:rsidRPr="009634C7">
              <w:rPr>
                <w:color w:val="auto"/>
              </w:rPr>
              <w:t xml:space="preserve"> high expectations for conduct and behaviour for all those in governance and is an exemplary role model in demonstrating these</w:t>
            </w:r>
          </w:p>
        </w:tc>
      </w:tr>
      <w:tr w:rsidR="00D54807" w:rsidRPr="002A693B" w14:paraId="1E000AC6" w14:textId="77777777" w:rsidTr="00AE00E9">
        <w:trPr>
          <w:trHeight w:val="397"/>
        </w:trPr>
        <w:tc>
          <w:tcPr>
            <w:tcW w:w="9358" w:type="dxa"/>
            <w:shd w:val="clear" w:color="auto" w:fill="D4CEDE"/>
            <w:vAlign w:val="center"/>
          </w:tcPr>
          <w:p w14:paraId="17D69432" w14:textId="77777777" w:rsidR="00D54807" w:rsidRPr="009634C7" w:rsidRDefault="00D54807" w:rsidP="00054FC9">
            <w:pPr>
              <w:pStyle w:val="ListParagraph"/>
              <w:numPr>
                <w:ilvl w:val="0"/>
                <w:numId w:val="36"/>
              </w:numPr>
              <w:spacing w:after="0"/>
              <w:rPr>
                <w:color w:val="auto"/>
              </w:rPr>
            </w:pPr>
            <w:r>
              <w:rPr>
                <w:color w:val="auto"/>
              </w:rPr>
              <w:t>creates</w:t>
            </w:r>
            <w:r w:rsidRPr="009634C7">
              <w:rPr>
                <w:color w:val="auto"/>
              </w:rPr>
              <w:t xml:space="preserve"> an atmosphere of open, honest discussion where it is safe to constructively challenge conventional wisdom</w:t>
            </w:r>
          </w:p>
        </w:tc>
      </w:tr>
      <w:tr w:rsidR="00D54807" w:rsidRPr="002A693B" w14:paraId="4F1323CE" w14:textId="77777777" w:rsidTr="00AE00E9">
        <w:trPr>
          <w:trHeight w:val="397"/>
        </w:trPr>
        <w:tc>
          <w:tcPr>
            <w:tcW w:w="9358" w:type="dxa"/>
            <w:shd w:val="clear" w:color="auto" w:fill="D4CEDE"/>
            <w:vAlign w:val="center"/>
          </w:tcPr>
          <w:p w14:paraId="02AA01C9" w14:textId="77777777" w:rsidR="00D54807" w:rsidRPr="009634C7" w:rsidRDefault="00D54807" w:rsidP="00054FC9">
            <w:pPr>
              <w:pStyle w:val="ListParagraph"/>
              <w:numPr>
                <w:ilvl w:val="0"/>
                <w:numId w:val="35"/>
              </w:numPr>
              <w:spacing w:after="0"/>
              <w:rPr>
                <w:color w:val="auto"/>
              </w:rPr>
            </w:pPr>
            <w:r>
              <w:rPr>
                <w:color w:val="auto"/>
              </w:rPr>
              <w:t>creates</w:t>
            </w:r>
            <w:r w:rsidRPr="009634C7">
              <w:rPr>
                <w:color w:val="auto"/>
              </w:rPr>
              <w:t xml:space="preserve"> a sense of inclusiveness where each member understands their individual contribution to the collective work of the board</w:t>
            </w:r>
          </w:p>
        </w:tc>
      </w:tr>
      <w:tr w:rsidR="00D54807" w:rsidRPr="002A693B" w14:paraId="4DCE2AA6" w14:textId="77777777" w:rsidTr="00AE00E9">
        <w:trPr>
          <w:trHeight w:val="1119"/>
        </w:trPr>
        <w:tc>
          <w:tcPr>
            <w:tcW w:w="9358" w:type="dxa"/>
            <w:shd w:val="clear" w:color="auto" w:fill="D4CEDE"/>
            <w:vAlign w:val="center"/>
          </w:tcPr>
          <w:p w14:paraId="2C5180FD" w14:textId="77777777" w:rsidR="00D54807" w:rsidRPr="009634C7" w:rsidRDefault="00D54807" w:rsidP="00B832F2">
            <w:pPr>
              <w:pStyle w:val="ListParagraph"/>
              <w:numPr>
                <w:ilvl w:val="0"/>
                <w:numId w:val="35"/>
              </w:numPr>
              <w:spacing w:after="0"/>
              <w:rPr>
                <w:color w:val="auto"/>
              </w:rPr>
            </w:pPr>
            <w:r>
              <w:rPr>
                <w:color w:val="auto"/>
              </w:rPr>
              <w:t>promotes</w:t>
            </w:r>
            <w:r w:rsidRPr="009634C7">
              <w:rPr>
                <w:color w:val="auto"/>
              </w:rPr>
              <w:t xml:space="preserve"> and foster</w:t>
            </w:r>
            <w:r>
              <w:rPr>
                <w:color w:val="auto"/>
              </w:rPr>
              <w:t>s</w:t>
            </w:r>
            <w:r w:rsidRPr="009634C7">
              <w:rPr>
                <w:color w:val="auto"/>
              </w:rPr>
              <w:t xml:space="preserve"> a supportive working relationship between t</w:t>
            </w:r>
            <w:r>
              <w:rPr>
                <w:color w:val="auto"/>
              </w:rPr>
              <w:t>he</w:t>
            </w:r>
            <w:r w:rsidR="00B832F2">
              <w:rPr>
                <w:color w:val="auto"/>
              </w:rPr>
              <w:t>:</w:t>
            </w:r>
            <w:r>
              <w:rPr>
                <w:color w:val="auto"/>
              </w:rPr>
              <w:t xml:space="preserve"> board, </w:t>
            </w:r>
            <w:r w:rsidR="00B832F2">
              <w:rPr>
                <w:color w:val="auto"/>
              </w:rPr>
              <w:t>clerk/governance professional,</w:t>
            </w:r>
            <w:r>
              <w:rPr>
                <w:color w:val="auto"/>
              </w:rPr>
              <w:t xml:space="preserve"> executive leaders</w:t>
            </w:r>
            <w:r w:rsidRPr="009634C7">
              <w:rPr>
                <w:rFonts w:cs="Arial"/>
                <w:bCs/>
                <w:color w:val="1F497D" w:themeColor="text2"/>
              </w:rPr>
              <w:t>,</w:t>
            </w:r>
            <w:r w:rsidRPr="009634C7">
              <w:rPr>
                <w:color w:val="auto"/>
              </w:rPr>
              <w:t xml:space="preserve"> staff of the organisation</w:t>
            </w:r>
            <w:r w:rsidRPr="009634C7">
              <w:rPr>
                <w:rFonts w:cs="Arial"/>
                <w:bCs/>
                <w:color w:val="1F497D" w:themeColor="text2"/>
              </w:rPr>
              <w:t xml:space="preserve"> </w:t>
            </w:r>
            <w:r w:rsidRPr="009634C7">
              <w:rPr>
                <w:rFonts w:cs="Arial"/>
                <w:bCs/>
                <w:color w:val="auto"/>
              </w:rPr>
              <w:t>and external stakeholders</w:t>
            </w:r>
          </w:p>
        </w:tc>
      </w:tr>
      <w:tr w:rsidR="00D54807" w:rsidRPr="002A693B" w14:paraId="32E7ED41" w14:textId="77777777" w:rsidTr="00AE00E9">
        <w:trPr>
          <w:trHeight w:val="295"/>
        </w:trPr>
        <w:tc>
          <w:tcPr>
            <w:tcW w:w="9358" w:type="dxa"/>
            <w:shd w:val="clear" w:color="auto" w:fill="D4CEDE"/>
            <w:vAlign w:val="center"/>
          </w:tcPr>
          <w:p w14:paraId="7946F9BE" w14:textId="77777777" w:rsidR="00D54807" w:rsidRPr="009634C7" w:rsidRDefault="00D54807" w:rsidP="00054FC9">
            <w:pPr>
              <w:pStyle w:val="ListParagraph"/>
              <w:numPr>
                <w:ilvl w:val="0"/>
                <w:numId w:val="35"/>
              </w:numPr>
              <w:spacing w:after="0"/>
              <w:rPr>
                <w:color w:val="auto"/>
              </w:rPr>
            </w:pPr>
            <w:r>
              <w:rPr>
                <w:color w:val="auto"/>
              </w:rPr>
              <w:t>identifies</w:t>
            </w:r>
            <w:r w:rsidRPr="009634C7">
              <w:rPr>
                <w:color w:val="auto"/>
              </w:rPr>
              <w:t xml:space="preserve"> and cultivate</w:t>
            </w:r>
            <w:r>
              <w:rPr>
                <w:color w:val="auto"/>
              </w:rPr>
              <w:t>s</w:t>
            </w:r>
            <w:r w:rsidRPr="009634C7">
              <w:rPr>
                <w:color w:val="auto"/>
              </w:rPr>
              <w:t xml:space="preserve"> leadership within the board</w:t>
            </w:r>
          </w:p>
        </w:tc>
      </w:tr>
      <w:tr w:rsidR="00D54807" w:rsidRPr="002A693B" w14:paraId="4E87C993" w14:textId="77777777" w:rsidTr="00AE00E9">
        <w:trPr>
          <w:trHeight w:val="397"/>
        </w:trPr>
        <w:tc>
          <w:tcPr>
            <w:tcW w:w="9358" w:type="dxa"/>
            <w:shd w:val="clear" w:color="auto" w:fill="D4CEDE"/>
            <w:vAlign w:val="center"/>
          </w:tcPr>
          <w:p w14:paraId="06859A94" w14:textId="77777777" w:rsidR="00D54807" w:rsidRPr="009634C7" w:rsidRDefault="00D54807" w:rsidP="00054FC9">
            <w:pPr>
              <w:pStyle w:val="ListParagraph"/>
              <w:numPr>
                <w:ilvl w:val="0"/>
                <w:numId w:val="35"/>
              </w:numPr>
              <w:spacing w:after="0"/>
              <w:rPr>
                <w:color w:val="auto"/>
              </w:rPr>
            </w:pPr>
            <w:r>
              <w:rPr>
                <w:color w:val="auto"/>
              </w:rPr>
              <w:t>r</w:t>
            </w:r>
            <w:r w:rsidRPr="009634C7">
              <w:rPr>
                <w:color w:val="auto"/>
              </w:rPr>
              <w:t>ecognise</w:t>
            </w:r>
            <w:r>
              <w:rPr>
                <w:color w:val="auto"/>
              </w:rPr>
              <w:t>s</w:t>
            </w:r>
            <w:r w:rsidRPr="009634C7">
              <w:rPr>
                <w:color w:val="auto"/>
              </w:rPr>
              <w:t xml:space="preserve"> individual and group achievements, not just in relation to the board but in the wider organisation</w:t>
            </w:r>
          </w:p>
        </w:tc>
      </w:tr>
      <w:tr w:rsidR="00D54807" w:rsidRPr="002A693B" w14:paraId="0534D2A9" w14:textId="77777777" w:rsidTr="00AE00E9">
        <w:trPr>
          <w:trHeight w:val="397"/>
        </w:trPr>
        <w:tc>
          <w:tcPr>
            <w:tcW w:w="9358" w:type="dxa"/>
            <w:shd w:val="clear" w:color="auto" w:fill="D4CEDE"/>
            <w:vAlign w:val="center"/>
          </w:tcPr>
          <w:p w14:paraId="4A4CF3E1" w14:textId="77777777" w:rsidR="00D54807" w:rsidRPr="009634C7" w:rsidRDefault="00D54807" w:rsidP="00054FC9">
            <w:pPr>
              <w:pStyle w:val="ListParagraph"/>
              <w:numPr>
                <w:ilvl w:val="0"/>
                <w:numId w:val="35"/>
              </w:numPr>
              <w:spacing w:after="0"/>
              <w:rPr>
                <w:color w:val="auto"/>
              </w:rPr>
            </w:pPr>
            <w:r>
              <w:rPr>
                <w:color w:val="auto"/>
              </w:rPr>
              <w:t>t</w:t>
            </w:r>
            <w:r w:rsidRPr="009634C7">
              <w:rPr>
                <w:color w:val="auto"/>
              </w:rPr>
              <w:t>akes a strategic view of the skills that the board needs, identifies gaps and takes action to ensure these are filled</w:t>
            </w:r>
          </w:p>
        </w:tc>
      </w:tr>
      <w:tr w:rsidR="00B832F2" w:rsidRPr="002A693B" w14:paraId="62E92FB6" w14:textId="77777777" w:rsidTr="00AE00E9">
        <w:trPr>
          <w:trHeight w:val="295"/>
        </w:trPr>
        <w:tc>
          <w:tcPr>
            <w:tcW w:w="9358" w:type="dxa"/>
            <w:shd w:val="clear" w:color="auto" w:fill="D4CEDE"/>
            <w:vAlign w:val="center"/>
          </w:tcPr>
          <w:p w14:paraId="568261A7" w14:textId="77777777" w:rsidR="00B832F2" w:rsidRDefault="00B832F2" w:rsidP="00B832F2">
            <w:pPr>
              <w:pStyle w:val="ListParagraph"/>
              <w:numPr>
                <w:ilvl w:val="0"/>
                <w:numId w:val="35"/>
              </w:numPr>
              <w:spacing w:after="0"/>
              <w:rPr>
                <w:color w:val="auto"/>
              </w:rPr>
            </w:pPr>
            <w:r>
              <w:rPr>
                <w:color w:val="auto"/>
              </w:rPr>
              <w:t>develop the competence of the vice-c</w:t>
            </w:r>
            <w:r w:rsidRPr="00B832F2">
              <w:rPr>
                <w:color w:val="auto"/>
              </w:rPr>
              <w:t xml:space="preserve">hair to act as </w:t>
            </w:r>
            <w:r>
              <w:rPr>
                <w:color w:val="auto"/>
              </w:rPr>
              <w:t>c</w:t>
            </w:r>
            <w:r w:rsidRPr="00B832F2">
              <w:rPr>
                <w:color w:val="auto"/>
              </w:rPr>
              <w:t>hair should the need arise.</w:t>
            </w:r>
          </w:p>
        </w:tc>
      </w:tr>
      <w:tr w:rsidR="00B832F2" w:rsidRPr="002A693B" w14:paraId="547A3560" w14:textId="77777777" w:rsidTr="00AE00E9">
        <w:trPr>
          <w:trHeight w:val="397"/>
        </w:trPr>
        <w:tc>
          <w:tcPr>
            <w:tcW w:w="9358" w:type="dxa"/>
            <w:shd w:val="clear" w:color="auto" w:fill="D4CEDE"/>
            <w:vAlign w:val="center"/>
          </w:tcPr>
          <w:p w14:paraId="26D85679" w14:textId="77777777" w:rsidR="00B832F2" w:rsidRDefault="00B832F2" w:rsidP="00B832F2">
            <w:pPr>
              <w:pStyle w:val="ListParagraph"/>
              <w:numPr>
                <w:ilvl w:val="0"/>
                <w:numId w:val="35"/>
              </w:numPr>
              <w:spacing w:after="0"/>
              <w:rPr>
                <w:color w:val="auto"/>
              </w:rPr>
            </w:pPr>
            <w:r w:rsidRPr="00B832F2">
              <w:rPr>
                <w:color w:val="auto"/>
              </w:rPr>
              <w:t>builds a close, open and supportive working relationship with the vice-chair which respects the differences in their roles</w:t>
            </w:r>
          </w:p>
        </w:tc>
      </w:tr>
      <w:tr w:rsidR="00B832F2" w:rsidRPr="002A693B" w14:paraId="17712280" w14:textId="77777777" w:rsidTr="00AE00E9">
        <w:trPr>
          <w:trHeight w:val="397"/>
        </w:trPr>
        <w:tc>
          <w:tcPr>
            <w:tcW w:w="9358" w:type="dxa"/>
            <w:shd w:val="clear" w:color="auto" w:fill="D4CEDE"/>
          </w:tcPr>
          <w:p w14:paraId="6F5E8069" w14:textId="77777777" w:rsidR="00B832F2" w:rsidRPr="00B832F2" w:rsidRDefault="00B832F2" w:rsidP="000A4D6F">
            <w:pPr>
              <w:pStyle w:val="ListParagraph"/>
              <w:numPr>
                <w:ilvl w:val="0"/>
                <w:numId w:val="35"/>
              </w:numPr>
              <w:spacing w:after="0"/>
              <w:rPr>
                <w:color w:val="auto"/>
              </w:rPr>
            </w:pPr>
            <w:r w:rsidRPr="005101B8">
              <w:t>values the importance of the clerk/governance professional and their assistance in the coordination of leadership and governance requirements of the organisation</w:t>
            </w:r>
          </w:p>
        </w:tc>
      </w:tr>
      <w:tr w:rsidR="00B832F2" w:rsidRPr="002A693B" w14:paraId="7DD2AF36" w14:textId="77777777" w:rsidTr="00AE00E9">
        <w:trPr>
          <w:trHeight w:val="397"/>
        </w:trPr>
        <w:tc>
          <w:tcPr>
            <w:tcW w:w="9358" w:type="dxa"/>
            <w:shd w:val="clear" w:color="auto" w:fill="D4CEDE"/>
          </w:tcPr>
          <w:p w14:paraId="6A4540C5" w14:textId="77777777" w:rsidR="00B832F2" w:rsidRPr="00B832F2" w:rsidRDefault="00B832F2" w:rsidP="00B832F2">
            <w:pPr>
              <w:pStyle w:val="ListParagraph"/>
              <w:numPr>
                <w:ilvl w:val="0"/>
                <w:numId w:val="35"/>
              </w:numPr>
              <w:spacing w:after="0"/>
              <w:rPr>
                <w:color w:val="auto"/>
              </w:rPr>
            </w:pPr>
            <w:r w:rsidRPr="005101B8">
              <w:t>listens to the clerk/governance professional and takes direction from them on issues of compliance and other matters.</w:t>
            </w:r>
          </w:p>
        </w:tc>
      </w:tr>
    </w:tbl>
    <w:p w14:paraId="1698AF2B" w14:textId="77777777" w:rsidR="00FF55E6" w:rsidRDefault="00FF55E6" w:rsidP="009F76CE">
      <w:pPr>
        <w:rPr>
          <w:color w:val="104F75"/>
          <w:sz w:val="28"/>
          <w:szCs w:val="28"/>
        </w:rPr>
      </w:pPr>
      <w:r>
        <w:br w:type="page"/>
      </w:r>
    </w:p>
    <w:p w14:paraId="7A84C488" w14:textId="77777777" w:rsidR="00AC11BF" w:rsidRDefault="00AC11BF" w:rsidP="00054FC9">
      <w:pPr>
        <w:pStyle w:val="Heading3"/>
        <w:numPr>
          <w:ilvl w:val="0"/>
          <w:numId w:val="48"/>
        </w:numPr>
      </w:pPr>
      <w:bookmarkStart w:id="50" w:name="_Structures_1"/>
      <w:bookmarkStart w:id="51" w:name="_Toc468436999"/>
      <w:bookmarkEnd w:id="50"/>
      <w:r>
        <w:t>Structures</w:t>
      </w:r>
      <w:bookmarkEnd w:id="51"/>
    </w:p>
    <w:p w14:paraId="52749349" w14:textId="77777777" w:rsidR="002B7101" w:rsidRPr="00FF55E6" w:rsidRDefault="009C4857" w:rsidP="000F0DC7">
      <w:r w:rsidRPr="00FF55E6">
        <w:rPr>
          <w:b/>
        </w:rPr>
        <w:t xml:space="preserve">Why it’s important? </w:t>
      </w:r>
      <w:r w:rsidRPr="00FF55E6">
        <w:t>Understanding</w:t>
      </w:r>
      <w:r w:rsidRPr="00FF55E6">
        <w:rPr>
          <w:b/>
        </w:rPr>
        <w:t xml:space="preserve"> </w:t>
      </w:r>
      <w:r w:rsidR="009B2C7F" w:rsidRPr="003F7E22">
        <w:t>and</w:t>
      </w:r>
      <w:r w:rsidR="009B2C7F">
        <w:rPr>
          <w:b/>
        </w:rPr>
        <w:t xml:space="preserve"> </w:t>
      </w:r>
      <w:r w:rsidR="009B2C7F">
        <w:t xml:space="preserve">designing the </w:t>
      </w:r>
      <w:r w:rsidRPr="00FF55E6">
        <w:t xml:space="preserve">structures </w:t>
      </w:r>
      <w:r w:rsidR="009B2C7F">
        <w:t xml:space="preserve">through </w:t>
      </w:r>
      <w:r w:rsidRPr="00FF55E6">
        <w:t xml:space="preserve">which </w:t>
      </w:r>
      <w:r w:rsidR="009B2C7F">
        <w:t xml:space="preserve">governance takes place </w:t>
      </w:r>
      <w:r w:rsidRPr="00FF55E6">
        <w:t xml:space="preserve">is </w:t>
      </w:r>
      <w:r w:rsidR="002B7101" w:rsidRPr="00FF55E6">
        <w:t>vital to avoid unclear and overlapping responsibilities that can lead to dysfunctional or ineffective governance arrangements</w:t>
      </w:r>
      <w:r w:rsidR="000A5AF8" w:rsidRPr="00FF55E6">
        <w:t>.</w:t>
      </w:r>
    </w:p>
    <w:p w14:paraId="5D43375A" w14:textId="77777777" w:rsidR="002B7101" w:rsidRDefault="00B41C6B" w:rsidP="007346FC">
      <w:pPr>
        <w:pStyle w:val="Heading4"/>
      </w:pPr>
      <w:bookmarkStart w:id="52" w:name="_Toc468437000"/>
      <w:r>
        <w:t>4a.</w:t>
      </w:r>
      <w:r w:rsidR="005548CB">
        <w:t xml:space="preserve"> </w:t>
      </w:r>
      <w:r w:rsidR="00D467BC">
        <w:t>R</w:t>
      </w:r>
      <w:r w:rsidR="002B7101">
        <w:t>oles and responsibilities</w:t>
      </w:r>
      <w:bookmarkEnd w:id="52"/>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2B7101" w:rsidRPr="00AC393F" w14:paraId="40AC515D" w14:textId="77777777" w:rsidTr="00115117">
        <w:trPr>
          <w:tblHeader/>
        </w:trPr>
        <w:tc>
          <w:tcPr>
            <w:tcW w:w="9496" w:type="dxa"/>
            <w:shd w:val="clear" w:color="auto" w:fill="407291"/>
          </w:tcPr>
          <w:p w14:paraId="76AF5DBF" w14:textId="77777777" w:rsidR="002B7101" w:rsidRPr="006E6688" w:rsidRDefault="00FD57A9" w:rsidP="00F03DA1">
            <w:pPr>
              <w:spacing w:before="60" w:after="60"/>
              <w:jc w:val="center"/>
              <w:rPr>
                <w:b/>
                <w:color w:val="FFFFFF" w:themeColor="background1"/>
                <w:sz w:val="28"/>
                <w:szCs w:val="28"/>
              </w:rPr>
            </w:pPr>
            <w:r>
              <w:rPr>
                <w:b/>
                <w:color w:val="FFFFFF" w:themeColor="background1"/>
                <w:sz w:val="28"/>
                <w:szCs w:val="28"/>
              </w:rPr>
              <w:t>Everyone on the board</w:t>
            </w:r>
          </w:p>
        </w:tc>
      </w:tr>
      <w:tr w:rsidR="009634C7" w14:paraId="58D1CC32" w14:textId="77777777" w:rsidTr="00115117">
        <w:trPr>
          <w:trHeight w:val="397"/>
        </w:trPr>
        <w:tc>
          <w:tcPr>
            <w:tcW w:w="9496" w:type="dxa"/>
            <w:shd w:val="clear" w:color="auto" w:fill="7095AC"/>
            <w:vAlign w:val="center"/>
          </w:tcPr>
          <w:p w14:paraId="2DBA22B2" w14:textId="77777777" w:rsidR="009634C7" w:rsidRPr="0071382C" w:rsidDel="000074F7" w:rsidRDefault="00FF5585" w:rsidP="008D0CD3">
            <w:pPr>
              <w:spacing w:after="0"/>
              <w:rPr>
                <w:b/>
                <w:i/>
                <w:color w:val="auto"/>
              </w:rPr>
            </w:pPr>
            <w:r>
              <w:rPr>
                <w:b/>
                <w:i/>
                <w:color w:val="FFFFFF" w:themeColor="background1"/>
              </w:rPr>
              <w:t>Knowledge</w:t>
            </w:r>
            <w:r w:rsidR="009634C7" w:rsidRPr="0071382C">
              <w:rPr>
                <w:b/>
                <w:i/>
                <w:color w:val="FFFFFF" w:themeColor="background1"/>
              </w:rPr>
              <w:t xml:space="preserve"> </w:t>
            </w:r>
          </w:p>
        </w:tc>
      </w:tr>
      <w:tr w:rsidR="009634C7" w14:paraId="4E11F6CA" w14:textId="77777777" w:rsidTr="00115117">
        <w:trPr>
          <w:trHeight w:val="397"/>
        </w:trPr>
        <w:tc>
          <w:tcPr>
            <w:tcW w:w="9496" w:type="dxa"/>
            <w:shd w:val="clear" w:color="auto" w:fill="CFDCE3"/>
            <w:vAlign w:val="center"/>
          </w:tcPr>
          <w:p w14:paraId="03938996" w14:textId="77777777" w:rsidR="009634C7" w:rsidRPr="009634C7" w:rsidRDefault="009634C7" w:rsidP="00054FC9">
            <w:pPr>
              <w:pStyle w:val="ListParagraph"/>
              <w:numPr>
                <w:ilvl w:val="0"/>
                <w:numId w:val="38"/>
              </w:numPr>
              <w:spacing w:after="0"/>
              <w:rPr>
                <w:color w:val="auto"/>
              </w:rPr>
            </w:pPr>
            <w:r w:rsidRPr="009634C7">
              <w:rPr>
                <w:color w:val="auto"/>
              </w:rPr>
              <w:t>the role, responsibilities and accountabilities of the board, and its three core functions</w:t>
            </w:r>
          </w:p>
        </w:tc>
      </w:tr>
      <w:tr w:rsidR="009634C7" w14:paraId="795C8203" w14:textId="77777777" w:rsidTr="006E6688">
        <w:trPr>
          <w:trHeight w:val="380"/>
        </w:trPr>
        <w:tc>
          <w:tcPr>
            <w:tcW w:w="9496" w:type="dxa"/>
            <w:shd w:val="clear" w:color="auto" w:fill="CFDCE3"/>
            <w:vAlign w:val="center"/>
          </w:tcPr>
          <w:p w14:paraId="22357F2C" w14:textId="77777777" w:rsidR="009634C7" w:rsidRPr="009634C7" w:rsidRDefault="009634C7" w:rsidP="00D552E0">
            <w:pPr>
              <w:pStyle w:val="ListParagraph"/>
              <w:numPr>
                <w:ilvl w:val="0"/>
                <w:numId w:val="38"/>
              </w:numPr>
              <w:spacing w:after="0"/>
              <w:rPr>
                <w:color w:val="auto"/>
              </w:rPr>
            </w:pPr>
            <w:r w:rsidRPr="009634C7">
              <w:rPr>
                <w:color w:val="auto"/>
              </w:rPr>
              <w:t>the strategic nature of the board</w:t>
            </w:r>
            <w:r w:rsidR="009B2C7F">
              <w:rPr>
                <w:color w:val="auto"/>
              </w:rPr>
              <w:t>’</w:t>
            </w:r>
            <w:r w:rsidRPr="009634C7">
              <w:rPr>
                <w:color w:val="auto"/>
              </w:rPr>
              <w:t>s role and how this differs from the role of executive leaders</w:t>
            </w:r>
            <w:r w:rsidR="00D552E0">
              <w:rPr>
                <w:color w:val="auto"/>
              </w:rPr>
              <w:t xml:space="preserve"> </w:t>
            </w:r>
            <w:r w:rsidRPr="009634C7">
              <w:rPr>
                <w:color w:val="auto"/>
              </w:rPr>
              <w:t>and what is expected of each other</w:t>
            </w:r>
          </w:p>
        </w:tc>
      </w:tr>
      <w:tr w:rsidR="00D552E0" w14:paraId="02C85B10" w14:textId="77777777" w:rsidTr="00D552E0">
        <w:trPr>
          <w:trHeight w:val="380"/>
        </w:trPr>
        <w:tc>
          <w:tcPr>
            <w:tcW w:w="9496" w:type="dxa"/>
            <w:shd w:val="clear" w:color="auto" w:fill="CFDCE3"/>
            <w:vAlign w:val="center"/>
          </w:tcPr>
          <w:p w14:paraId="6CF4B4C8" w14:textId="77777777" w:rsidR="00D552E0" w:rsidRDefault="00D552E0" w:rsidP="00D552E0">
            <w:pPr>
              <w:pStyle w:val="ListParagraph"/>
              <w:numPr>
                <w:ilvl w:val="0"/>
                <w:numId w:val="38"/>
              </w:numPr>
              <w:spacing w:after="0"/>
              <w:rPr>
                <w:color w:val="auto"/>
              </w:rPr>
            </w:pPr>
            <w:r>
              <w:rPr>
                <w:color w:val="auto"/>
              </w:rPr>
              <w:t>In academy trusts, the role and powers of Members and how these relate to those of the board</w:t>
            </w:r>
          </w:p>
        </w:tc>
      </w:tr>
      <w:tr w:rsidR="009B2C7F" w14:paraId="2F40D41B" w14:textId="77777777" w:rsidTr="00115117">
        <w:trPr>
          <w:trHeight w:val="273"/>
        </w:trPr>
        <w:tc>
          <w:tcPr>
            <w:tcW w:w="9496" w:type="dxa"/>
            <w:shd w:val="clear" w:color="auto" w:fill="CFDCE3"/>
            <w:vAlign w:val="center"/>
          </w:tcPr>
          <w:p w14:paraId="5B5A38C5" w14:textId="337EAE08" w:rsidR="009B2C7F" w:rsidRPr="009634C7" w:rsidRDefault="009B2C7F" w:rsidP="00AE00E9">
            <w:pPr>
              <w:pStyle w:val="ListParagraph"/>
              <w:numPr>
                <w:ilvl w:val="0"/>
                <w:numId w:val="37"/>
              </w:numPr>
              <w:spacing w:after="0"/>
              <w:rPr>
                <w:color w:val="auto"/>
              </w:rPr>
            </w:pPr>
            <w:r w:rsidRPr="009634C7">
              <w:rPr>
                <w:color w:val="auto"/>
              </w:rPr>
              <w:t xml:space="preserve">the governance structure of the organisation and particularly how governance functions are organised and delegated, including where decisions are made </w:t>
            </w:r>
          </w:p>
        </w:tc>
      </w:tr>
      <w:tr w:rsidR="009634C7" w14:paraId="146F39F4" w14:textId="77777777" w:rsidTr="00115117">
        <w:trPr>
          <w:trHeight w:val="397"/>
        </w:trPr>
        <w:tc>
          <w:tcPr>
            <w:tcW w:w="9496" w:type="dxa"/>
            <w:shd w:val="clear" w:color="auto" w:fill="CFDCE3"/>
            <w:vAlign w:val="center"/>
          </w:tcPr>
          <w:p w14:paraId="6515E7EC" w14:textId="77777777" w:rsidR="009634C7" w:rsidRPr="009634C7" w:rsidRDefault="009634C7" w:rsidP="00314BA2">
            <w:pPr>
              <w:pStyle w:val="ListParagraph"/>
              <w:numPr>
                <w:ilvl w:val="0"/>
                <w:numId w:val="37"/>
              </w:numPr>
              <w:spacing w:after="0"/>
              <w:rPr>
                <w:color w:val="auto"/>
              </w:rPr>
            </w:pPr>
            <w:r w:rsidRPr="009634C7">
              <w:rPr>
                <w:color w:val="auto"/>
              </w:rPr>
              <w:t>how the board</w:t>
            </w:r>
            <w:r w:rsidRPr="009634C7" w:rsidDel="000478EB">
              <w:rPr>
                <w:color w:val="auto"/>
              </w:rPr>
              <w:t xml:space="preserve"> </w:t>
            </w:r>
            <w:r w:rsidRPr="009634C7">
              <w:rPr>
                <w:color w:val="auto"/>
              </w:rPr>
              <w:t>and any committees</w:t>
            </w:r>
            <w:r w:rsidR="009B2C7F">
              <w:rPr>
                <w:color w:val="auto"/>
              </w:rPr>
              <w:t xml:space="preserve"> (including local governing bodies in a MAT)</w:t>
            </w:r>
            <w:r w:rsidRPr="009634C7">
              <w:rPr>
                <w:color w:val="auto"/>
              </w:rPr>
              <w:t xml:space="preserve"> are constituted</w:t>
            </w:r>
          </w:p>
        </w:tc>
      </w:tr>
      <w:tr w:rsidR="00F56C19" w14:paraId="7E1B472D" w14:textId="77777777" w:rsidTr="00115117">
        <w:trPr>
          <w:trHeight w:val="397"/>
        </w:trPr>
        <w:tc>
          <w:tcPr>
            <w:tcW w:w="9496" w:type="dxa"/>
            <w:shd w:val="clear" w:color="auto" w:fill="7095AC"/>
            <w:vAlign w:val="center"/>
          </w:tcPr>
          <w:p w14:paraId="0A0F0ABA" w14:textId="77777777" w:rsidR="00F56C19" w:rsidRPr="0071382C" w:rsidDel="000074F7" w:rsidRDefault="00FF5585" w:rsidP="008D0CD3">
            <w:pPr>
              <w:spacing w:after="0"/>
              <w:rPr>
                <w:b/>
                <w:i/>
                <w:color w:val="auto"/>
              </w:rPr>
            </w:pPr>
            <w:r>
              <w:rPr>
                <w:b/>
                <w:i/>
                <w:color w:val="FFFFFF" w:themeColor="background1"/>
              </w:rPr>
              <w:t>Skills and effective behaviours</w:t>
            </w:r>
          </w:p>
        </w:tc>
      </w:tr>
      <w:tr w:rsidR="007A793A" w14:paraId="7DDF28D5" w14:textId="77777777" w:rsidTr="00115117">
        <w:trPr>
          <w:trHeight w:val="397"/>
        </w:trPr>
        <w:tc>
          <w:tcPr>
            <w:tcW w:w="9496" w:type="dxa"/>
            <w:shd w:val="clear" w:color="auto" w:fill="CFDCE3"/>
            <w:vAlign w:val="center"/>
          </w:tcPr>
          <w:p w14:paraId="77867FBB" w14:textId="77777777" w:rsidR="007A793A" w:rsidRPr="009634C7" w:rsidRDefault="007A793A" w:rsidP="00054FC9">
            <w:pPr>
              <w:pStyle w:val="ListParagraph"/>
              <w:numPr>
                <w:ilvl w:val="0"/>
                <w:numId w:val="37"/>
              </w:numPr>
              <w:spacing w:after="0"/>
              <w:rPr>
                <w:color w:val="auto"/>
              </w:rPr>
            </w:pPr>
            <w:r>
              <w:rPr>
                <w:color w:val="auto"/>
              </w:rPr>
              <w:t>able to contribute to the design of governance and committee structures that are fit for purpose and appropriate to the scale and complexity of the organisation</w:t>
            </w:r>
          </w:p>
        </w:tc>
      </w:tr>
      <w:tr w:rsidR="007A793A" w14:paraId="1270E8BE" w14:textId="77777777" w:rsidTr="00115117">
        <w:trPr>
          <w:trHeight w:val="397"/>
        </w:trPr>
        <w:tc>
          <w:tcPr>
            <w:tcW w:w="9496" w:type="dxa"/>
            <w:shd w:val="clear" w:color="auto" w:fill="CFDCE3"/>
            <w:vAlign w:val="center"/>
          </w:tcPr>
          <w:p w14:paraId="752E75FA" w14:textId="77777777" w:rsidR="007A793A" w:rsidRPr="009634C7" w:rsidRDefault="007A793A" w:rsidP="00054FC9">
            <w:pPr>
              <w:pStyle w:val="ListParagraph"/>
              <w:numPr>
                <w:ilvl w:val="0"/>
                <w:numId w:val="37"/>
              </w:numPr>
              <w:spacing w:after="0"/>
              <w:rPr>
                <w:color w:val="auto"/>
              </w:rPr>
            </w:pPr>
            <w:r>
              <w:rPr>
                <w:color w:val="auto"/>
              </w:rPr>
              <w:t>able</w:t>
            </w:r>
            <w:r w:rsidRPr="009634C7">
              <w:rPr>
                <w:color w:val="auto"/>
              </w:rPr>
              <w:t xml:space="preserve"> </w:t>
            </w:r>
            <w:r>
              <w:rPr>
                <w:color w:val="auto"/>
              </w:rPr>
              <w:t xml:space="preserve">to adapt </w:t>
            </w:r>
            <w:r w:rsidR="00CF33B2">
              <w:rPr>
                <w:color w:val="auto"/>
              </w:rPr>
              <w:t xml:space="preserve">existing </w:t>
            </w:r>
            <w:r>
              <w:rPr>
                <w:color w:val="auto"/>
              </w:rPr>
              <w:t>committee structures as necessary in light of learning/</w:t>
            </w:r>
            <w:r w:rsidR="00115117">
              <w:rPr>
                <w:color w:val="auto"/>
              </w:rPr>
              <w:t xml:space="preserve"> </w:t>
            </w:r>
            <w:r>
              <w:rPr>
                <w:color w:val="auto"/>
              </w:rPr>
              <w:t xml:space="preserve">experience </w:t>
            </w:r>
            <w:r w:rsidR="00CF33B2">
              <w:rPr>
                <w:color w:val="auto"/>
              </w:rPr>
              <w:t>including evaluation of impact</w:t>
            </w:r>
          </w:p>
        </w:tc>
      </w:tr>
    </w:tbl>
    <w:p w14:paraId="109D6A50" w14:textId="77777777" w:rsidR="00D54807" w:rsidRDefault="00D54807" w:rsidP="00D54807">
      <w:pPr>
        <w:spacing w:after="0"/>
      </w:pPr>
      <w:bookmarkStart w:id="53" w:name="_3._Strategic_leadership"/>
      <w:bookmarkStart w:id="54" w:name="_3._Accountability_for"/>
      <w:bookmarkStart w:id="55" w:name="_4._Accountability_for"/>
      <w:bookmarkStart w:id="56" w:name="_5._Compliance"/>
      <w:bookmarkEnd w:id="53"/>
      <w:bookmarkEnd w:id="54"/>
      <w:bookmarkEnd w:id="55"/>
      <w:bookmarkEnd w:id="56"/>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D54807" w:rsidRPr="00AC393F" w14:paraId="768F443E" w14:textId="77777777" w:rsidTr="006E6688">
        <w:trPr>
          <w:tblHeader/>
        </w:trPr>
        <w:tc>
          <w:tcPr>
            <w:tcW w:w="9358" w:type="dxa"/>
            <w:shd w:val="clear" w:color="auto" w:fill="51397A"/>
          </w:tcPr>
          <w:p w14:paraId="020435C4" w14:textId="77777777" w:rsidR="00D54807" w:rsidRPr="006E6688" w:rsidRDefault="00D54807" w:rsidP="006E6688">
            <w:pPr>
              <w:spacing w:before="60" w:after="60"/>
              <w:jc w:val="center"/>
              <w:rPr>
                <w:b/>
                <w:color w:val="FFFFFF" w:themeColor="background1"/>
                <w:sz w:val="28"/>
                <w:szCs w:val="28"/>
              </w:rPr>
            </w:pPr>
            <w:r w:rsidRPr="00C8552B">
              <w:rPr>
                <w:b/>
                <w:color w:val="FFFFFF" w:themeColor="background1"/>
                <w:sz w:val="28"/>
                <w:szCs w:val="28"/>
              </w:rPr>
              <w:t>The chair</w:t>
            </w:r>
          </w:p>
        </w:tc>
      </w:tr>
      <w:tr w:rsidR="00D54807" w14:paraId="554D9817" w14:textId="77777777" w:rsidTr="006E6688">
        <w:trPr>
          <w:trHeight w:val="397"/>
        </w:trPr>
        <w:tc>
          <w:tcPr>
            <w:tcW w:w="9358" w:type="dxa"/>
            <w:shd w:val="clear" w:color="auto" w:fill="7D6B9B"/>
            <w:vAlign w:val="center"/>
          </w:tcPr>
          <w:p w14:paraId="7139E686" w14:textId="77777777" w:rsidR="00D54807" w:rsidRPr="0071382C" w:rsidRDefault="00D54807" w:rsidP="006405D0">
            <w:pPr>
              <w:spacing w:after="0"/>
              <w:rPr>
                <w:b/>
                <w:i/>
                <w:color w:val="FFFFFF" w:themeColor="background1"/>
              </w:rPr>
            </w:pPr>
            <w:r>
              <w:rPr>
                <w:b/>
                <w:i/>
                <w:color w:val="FFFFFF" w:themeColor="background1"/>
              </w:rPr>
              <w:t>Knowledge</w:t>
            </w:r>
          </w:p>
        </w:tc>
      </w:tr>
      <w:tr w:rsidR="00D54807" w:rsidRPr="002A693B" w14:paraId="0A0F99F0" w14:textId="77777777" w:rsidTr="006E6688">
        <w:trPr>
          <w:trHeight w:val="887"/>
        </w:trPr>
        <w:tc>
          <w:tcPr>
            <w:tcW w:w="9358" w:type="dxa"/>
            <w:shd w:val="clear" w:color="auto" w:fill="D4CEDE"/>
            <w:vAlign w:val="center"/>
          </w:tcPr>
          <w:p w14:paraId="1CD09C79" w14:textId="5701F95A" w:rsidR="00D54807" w:rsidRPr="00BB7065" w:rsidRDefault="00D54807" w:rsidP="00054FC9">
            <w:pPr>
              <w:pStyle w:val="ListParagraph"/>
              <w:numPr>
                <w:ilvl w:val="0"/>
                <w:numId w:val="40"/>
              </w:numPr>
              <w:spacing w:after="0"/>
              <w:ind w:left="357" w:hanging="357"/>
              <w:contextualSpacing w:val="0"/>
              <w:rPr>
                <w:color w:val="auto"/>
              </w:rPr>
            </w:pPr>
            <w:r w:rsidRPr="00BB7065">
              <w:rPr>
                <w:color w:val="auto"/>
              </w:rPr>
              <w:t>the importance of their non-executive leadership role, not just in their current position but in term</w:t>
            </w:r>
            <w:r>
              <w:rPr>
                <w:color w:val="auto"/>
              </w:rPr>
              <w:t>s of their contribution to local and, where appropriate, national educational improvement priorities</w:t>
            </w:r>
          </w:p>
        </w:tc>
      </w:tr>
      <w:tr w:rsidR="00D54807" w14:paraId="47526246" w14:textId="77777777" w:rsidTr="006E6688">
        <w:trPr>
          <w:trHeight w:val="397"/>
        </w:trPr>
        <w:tc>
          <w:tcPr>
            <w:tcW w:w="9358" w:type="dxa"/>
            <w:shd w:val="clear" w:color="auto" w:fill="7D6B9B"/>
            <w:vAlign w:val="center"/>
          </w:tcPr>
          <w:p w14:paraId="139146B6" w14:textId="77777777" w:rsidR="00D54807" w:rsidRPr="0071382C" w:rsidRDefault="00D54807" w:rsidP="006405D0">
            <w:pPr>
              <w:spacing w:after="0"/>
              <w:rPr>
                <w:b/>
                <w:i/>
                <w:color w:val="FFFFFF" w:themeColor="background1"/>
              </w:rPr>
            </w:pPr>
            <w:r>
              <w:rPr>
                <w:b/>
                <w:i/>
                <w:color w:val="FFFFFF" w:themeColor="background1"/>
              </w:rPr>
              <w:t>Skills and effective behaviours</w:t>
            </w:r>
          </w:p>
        </w:tc>
      </w:tr>
      <w:tr w:rsidR="00D54807" w:rsidRPr="002A693B" w14:paraId="58E3BCFB" w14:textId="77777777" w:rsidTr="00E951AB">
        <w:trPr>
          <w:trHeight w:val="397"/>
        </w:trPr>
        <w:tc>
          <w:tcPr>
            <w:tcW w:w="9358" w:type="dxa"/>
            <w:shd w:val="clear" w:color="auto" w:fill="D4CEDE"/>
            <w:vAlign w:val="center"/>
          </w:tcPr>
          <w:p w14:paraId="3E90ED13" w14:textId="77777777" w:rsidR="00D54807" w:rsidRPr="00BB7065" w:rsidRDefault="00D54807" w:rsidP="00D552E0">
            <w:pPr>
              <w:pStyle w:val="ListParagraph"/>
              <w:numPr>
                <w:ilvl w:val="0"/>
                <w:numId w:val="39"/>
              </w:numPr>
              <w:spacing w:after="0"/>
              <w:rPr>
                <w:color w:val="auto"/>
              </w:rPr>
            </w:pPr>
            <w:r>
              <w:rPr>
                <w:color w:val="auto"/>
              </w:rPr>
              <w:t>lead</w:t>
            </w:r>
            <w:r w:rsidRPr="00BB7065">
              <w:rPr>
                <w:color w:val="auto"/>
              </w:rPr>
              <w:t xml:space="preserve"> discussions and decisions about what functions </w:t>
            </w:r>
            <w:r w:rsidR="00D552E0">
              <w:rPr>
                <w:color w:val="auto"/>
              </w:rPr>
              <w:t>to</w:t>
            </w:r>
            <w:r w:rsidR="00D552E0" w:rsidRPr="00BB7065">
              <w:rPr>
                <w:color w:val="auto"/>
              </w:rPr>
              <w:t xml:space="preserve"> </w:t>
            </w:r>
            <w:r w:rsidRPr="00BB7065">
              <w:rPr>
                <w:color w:val="auto"/>
              </w:rPr>
              <w:t>delegate</w:t>
            </w:r>
          </w:p>
        </w:tc>
      </w:tr>
    </w:tbl>
    <w:p w14:paraId="4A501AE8" w14:textId="27314607" w:rsidR="004A1128" w:rsidRDefault="004A1128" w:rsidP="00F03DA1">
      <w:pPr>
        <w:rPr>
          <w:color w:val="104F75"/>
          <w:sz w:val="28"/>
          <w:szCs w:val="28"/>
          <w:highlight w:val="lightGray"/>
        </w:rPr>
      </w:pPr>
      <w:r>
        <w:rPr>
          <w:highlight w:val="lightGray"/>
        </w:rPr>
        <w:br w:type="page"/>
      </w:r>
    </w:p>
    <w:p w14:paraId="2AAD4E98" w14:textId="6FB6A818" w:rsidR="002A0579" w:rsidRDefault="002A0579" w:rsidP="003F39CB">
      <w:pPr>
        <w:pStyle w:val="Heading3"/>
        <w:numPr>
          <w:ilvl w:val="0"/>
          <w:numId w:val="48"/>
        </w:numPr>
      </w:pPr>
      <w:bookmarkStart w:id="57" w:name="_Toc468437001"/>
      <w:r>
        <w:t>Compliance</w:t>
      </w:r>
      <w:bookmarkEnd w:id="57"/>
      <w:r w:rsidR="002379E4">
        <w:t xml:space="preserve"> </w:t>
      </w:r>
    </w:p>
    <w:p w14:paraId="55ACEE5D" w14:textId="77777777" w:rsidR="002A0579" w:rsidRDefault="00BC0EA6" w:rsidP="000A233C">
      <w:r w:rsidRPr="00FF55E6">
        <w:rPr>
          <w:b/>
        </w:rPr>
        <w:t xml:space="preserve">Why it’s important: </w:t>
      </w:r>
      <w:r w:rsidR="00240CBD" w:rsidRPr="00FF55E6">
        <w:t xml:space="preserve">to </w:t>
      </w:r>
      <w:r w:rsidR="002A0579" w:rsidRPr="00FF55E6">
        <w:t xml:space="preserve">ensure </w:t>
      </w:r>
      <w:r w:rsidR="000A233C" w:rsidRPr="00FF55E6">
        <w:t xml:space="preserve">all those involved in governance </w:t>
      </w:r>
      <w:r w:rsidR="002A0579" w:rsidRPr="00FF55E6">
        <w:t xml:space="preserve">understand the </w:t>
      </w:r>
      <w:r w:rsidR="000A233C" w:rsidRPr="00FF55E6">
        <w:t xml:space="preserve">legal </w:t>
      </w:r>
      <w:r w:rsidR="002A0579" w:rsidRPr="00FF55E6">
        <w:t xml:space="preserve">frameworks </w:t>
      </w:r>
      <w:r w:rsidR="00F56C19" w:rsidRPr="00FF55E6">
        <w:t xml:space="preserve">and context </w:t>
      </w:r>
      <w:r w:rsidR="002A0579" w:rsidRPr="00FF55E6">
        <w:t xml:space="preserve">in which </w:t>
      </w:r>
      <w:r w:rsidR="003E4A64">
        <w:t xml:space="preserve">the organisation </w:t>
      </w:r>
      <w:r w:rsidR="002A0579" w:rsidRPr="00FF55E6">
        <w:t>operates</w:t>
      </w:r>
      <w:r w:rsidR="000A233C" w:rsidRPr="00FF55E6">
        <w:t xml:space="preserve"> and </w:t>
      </w:r>
      <w:r w:rsidR="003E4A64">
        <w:t xml:space="preserve">all of </w:t>
      </w:r>
      <w:r w:rsidR="000A233C" w:rsidRPr="00FF55E6">
        <w:t xml:space="preserve">the requirements with which </w:t>
      </w:r>
      <w:r w:rsidR="003E4A64">
        <w:t xml:space="preserve">it </w:t>
      </w:r>
      <w:r w:rsidR="000A233C" w:rsidRPr="00FF55E6">
        <w:t>must compl</w:t>
      </w:r>
      <w:r w:rsidR="00FF41B7" w:rsidRPr="00FF55E6">
        <w:t>y</w:t>
      </w:r>
      <w:r w:rsidR="002A0579" w:rsidRPr="00FF55E6">
        <w:t xml:space="preserve">. </w:t>
      </w:r>
      <w:bookmarkStart w:id="58" w:name="_6._Evaluation"/>
      <w:bookmarkEnd w:id="58"/>
    </w:p>
    <w:p w14:paraId="66415B1F" w14:textId="77777777" w:rsidR="005548CB" w:rsidRPr="00FF55E6" w:rsidRDefault="00B41C6B" w:rsidP="007346FC">
      <w:pPr>
        <w:pStyle w:val="Heading4"/>
      </w:pPr>
      <w:bookmarkStart w:id="59" w:name="_Toc468437002"/>
      <w:r>
        <w:t>5a</w:t>
      </w:r>
      <w:r w:rsidR="00C56A3A">
        <w:t xml:space="preserve">. </w:t>
      </w:r>
      <w:r w:rsidR="005548CB">
        <w:t>Statutory and contractual requirements</w:t>
      </w:r>
      <w:bookmarkEnd w:id="59"/>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130C57" w:rsidRPr="00AC393F" w14:paraId="7A5A6F5E" w14:textId="77777777" w:rsidTr="00115117">
        <w:trPr>
          <w:trHeight w:val="395"/>
          <w:tblHeader/>
        </w:trPr>
        <w:tc>
          <w:tcPr>
            <w:tcW w:w="9496" w:type="dxa"/>
            <w:shd w:val="clear" w:color="auto" w:fill="407291"/>
          </w:tcPr>
          <w:p w14:paraId="74519F55" w14:textId="77777777" w:rsidR="00130C57" w:rsidRPr="00E951AB" w:rsidRDefault="00FD57A9" w:rsidP="00E951AB">
            <w:pPr>
              <w:spacing w:before="60" w:after="60"/>
              <w:jc w:val="center"/>
              <w:rPr>
                <w:b/>
                <w:color w:val="FFFFFF" w:themeColor="background1"/>
                <w:sz w:val="28"/>
                <w:szCs w:val="28"/>
              </w:rPr>
            </w:pPr>
            <w:r>
              <w:rPr>
                <w:b/>
                <w:color w:val="FFFFFF" w:themeColor="background1"/>
                <w:sz w:val="28"/>
                <w:szCs w:val="28"/>
              </w:rPr>
              <w:t>Everyone on the board</w:t>
            </w:r>
          </w:p>
        </w:tc>
      </w:tr>
      <w:tr w:rsidR="00BB7065" w14:paraId="20C760D2" w14:textId="77777777" w:rsidTr="00115117">
        <w:trPr>
          <w:trHeight w:val="397"/>
        </w:trPr>
        <w:tc>
          <w:tcPr>
            <w:tcW w:w="9496" w:type="dxa"/>
            <w:shd w:val="clear" w:color="auto" w:fill="7095AC"/>
            <w:vAlign w:val="center"/>
          </w:tcPr>
          <w:p w14:paraId="7A6F7423" w14:textId="77777777" w:rsidR="00BB7065" w:rsidRPr="0071382C" w:rsidDel="000074F7" w:rsidRDefault="00FF5585" w:rsidP="008D0CD3">
            <w:pPr>
              <w:spacing w:after="0"/>
              <w:rPr>
                <w:b/>
                <w:i/>
                <w:color w:val="auto"/>
              </w:rPr>
            </w:pPr>
            <w:r>
              <w:rPr>
                <w:b/>
                <w:i/>
                <w:color w:val="FFFFFF" w:themeColor="background1"/>
              </w:rPr>
              <w:t>Knowledge</w:t>
            </w:r>
            <w:r w:rsidR="00BB7065" w:rsidRPr="0071382C">
              <w:rPr>
                <w:b/>
                <w:i/>
                <w:color w:val="FFFFFF" w:themeColor="background1"/>
              </w:rPr>
              <w:t xml:space="preserve"> </w:t>
            </w:r>
          </w:p>
        </w:tc>
      </w:tr>
      <w:tr w:rsidR="00BB7065" w:rsidRPr="006E40FB" w14:paraId="1B0D0152" w14:textId="77777777" w:rsidTr="00115117">
        <w:trPr>
          <w:trHeight w:val="285"/>
        </w:trPr>
        <w:tc>
          <w:tcPr>
            <w:tcW w:w="9496" w:type="dxa"/>
            <w:shd w:val="clear" w:color="auto" w:fill="CFDCE3"/>
            <w:vAlign w:val="center"/>
          </w:tcPr>
          <w:p w14:paraId="1BDA26BE" w14:textId="77777777" w:rsidR="00BB7065" w:rsidRPr="00FB62E9" w:rsidRDefault="00BB7065" w:rsidP="00054FC9">
            <w:pPr>
              <w:pStyle w:val="ListParagraph"/>
              <w:numPr>
                <w:ilvl w:val="0"/>
                <w:numId w:val="41"/>
              </w:numPr>
              <w:spacing w:after="0"/>
              <w:rPr>
                <w:color w:val="auto"/>
              </w:rPr>
            </w:pPr>
            <w:r w:rsidRPr="00FB62E9">
              <w:rPr>
                <w:color w:val="auto"/>
              </w:rPr>
              <w:t xml:space="preserve">the legal, regulatory and financial requirements </w:t>
            </w:r>
            <w:r w:rsidR="00155CCF">
              <w:rPr>
                <w:color w:val="auto"/>
              </w:rPr>
              <w:t xml:space="preserve">on the </w:t>
            </w:r>
            <w:r w:rsidRPr="00FB62E9">
              <w:rPr>
                <w:color w:val="auto"/>
              </w:rPr>
              <w:t>board</w:t>
            </w:r>
          </w:p>
        </w:tc>
      </w:tr>
      <w:tr w:rsidR="00BB7065" w:rsidRPr="006E40FB" w14:paraId="407D5F6D" w14:textId="77777777" w:rsidTr="00115117">
        <w:trPr>
          <w:trHeight w:val="397"/>
        </w:trPr>
        <w:tc>
          <w:tcPr>
            <w:tcW w:w="9496" w:type="dxa"/>
            <w:shd w:val="clear" w:color="auto" w:fill="CFDCE3"/>
            <w:vAlign w:val="center"/>
          </w:tcPr>
          <w:p w14:paraId="5CF86667" w14:textId="77777777" w:rsidR="00BB7065" w:rsidRPr="00FB62E9" w:rsidRDefault="00BB7065" w:rsidP="00956A06">
            <w:pPr>
              <w:pStyle w:val="ListParagraph"/>
              <w:numPr>
                <w:ilvl w:val="0"/>
                <w:numId w:val="41"/>
              </w:numPr>
              <w:spacing w:after="0"/>
              <w:rPr>
                <w:color w:val="auto"/>
              </w:rPr>
            </w:pPr>
            <w:r w:rsidRPr="00FB62E9">
              <w:rPr>
                <w:color w:val="auto"/>
              </w:rPr>
              <w:t>the need to have regard to</w:t>
            </w:r>
            <w:r w:rsidR="00BA4DA2">
              <w:rPr>
                <w:color w:val="auto"/>
              </w:rPr>
              <w:t xml:space="preserve"> any</w:t>
            </w:r>
            <w:r w:rsidRPr="00FB62E9">
              <w:rPr>
                <w:color w:val="auto"/>
              </w:rPr>
              <w:t xml:space="preserve"> statutory guidance and government advice including the </w:t>
            </w:r>
            <w:hyperlink r:id="rId29" w:history="1">
              <w:r w:rsidRPr="00AE00E9">
                <w:rPr>
                  <w:rStyle w:val="Hyperlink"/>
                </w:rPr>
                <w:t>Governance Handbook</w:t>
              </w:r>
            </w:hyperlink>
            <w:r w:rsidR="00A05143">
              <w:rPr>
                <w:color w:val="auto"/>
              </w:rPr>
              <w:t xml:space="preserve"> </w:t>
            </w:r>
          </w:p>
        </w:tc>
      </w:tr>
      <w:tr w:rsidR="00BB7065" w:rsidRPr="006E40FB" w14:paraId="59E2DFC6" w14:textId="77777777" w:rsidTr="00115117">
        <w:trPr>
          <w:trHeight w:val="397"/>
        </w:trPr>
        <w:tc>
          <w:tcPr>
            <w:tcW w:w="9496" w:type="dxa"/>
            <w:shd w:val="clear" w:color="auto" w:fill="CFDCE3"/>
            <w:vAlign w:val="center"/>
          </w:tcPr>
          <w:p w14:paraId="24C2A28E" w14:textId="77777777" w:rsidR="00BB7065" w:rsidRPr="00FB62E9" w:rsidRDefault="00BB7065" w:rsidP="00D552E0">
            <w:pPr>
              <w:pStyle w:val="ListParagraph"/>
              <w:numPr>
                <w:ilvl w:val="0"/>
                <w:numId w:val="41"/>
              </w:numPr>
              <w:spacing w:after="0"/>
              <w:rPr>
                <w:color w:val="auto"/>
              </w:rPr>
            </w:pPr>
            <w:r w:rsidRPr="00FB62E9">
              <w:rPr>
                <w:color w:val="auto"/>
              </w:rPr>
              <w:t xml:space="preserve">the duties placed upon them under education and employment legislation, </w:t>
            </w:r>
            <w:r w:rsidR="00BA4DA2">
              <w:rPr>
                <w:color w:val="auto"/>
              </w:rPr>
              <w:t xml:space="preserve">and, </w:t>
            </w:r>
            <w:r w:rsidR="00D552E0">
              <w:rPr>
                <w:color w:val="auto"/>
              </w:rPr>
              <w:t>for academy trusts</w:t>
            </w:r>
            <w:r w:rsidRPr="00FB62E9">
              <w:rPr>
                <w:color w:val="auto"/>
              </w:rPr>
              <w:t xml:space="preserve">, the </w:t>
            </w:r>
            <w:hyperlink r:id="rId30" w:history="1">
              <w:r w:rsidRPr="00AE00E9">
                <w:rPr>
                  <w:rStyle w:val="Hyperlink"/>
                </w:rPr>
                <w:t>Academies Financial Handbook</w:t>
              </w:r>
            </w:hyperlink>
            <w:r w:rsidRPr="00FB62E9">
              <w:rPr>
                <w:color w:val="auto"/>
              </w:rPr>
              <w:t xml:space="preserve"> and</w:t>
            </w:r>
            <w:r w:rsidR="00D552E0">
              <w:rPr>
                <w:color w:val="auto"/>
              </w:rPr>
              <w:t xml:space="preserve"> their </w:t>
            </w:r>
            <w:r w:rsidRPr="00FB62E9">
              <w:rPr>
                <w:color w:val="auto"/>
              </w:rPr>
              <w:t>funding agreement</w:t>
            </w:r>
            <w:r w:rsidR="00D552E0">
              <w:rPr>
                <w:color w:val="auto"/>
              </w:rPr>
              <w:t>(s)</w:t>
            </w:r>
            <w:r w:rsidRPr="00FB62E9" w:rsidDel="00AF0E5A">
              <w:rPr>
                <w:color w:val="auto"/>
              </w:rPr>
              <w:t xml:space="preserve"> </w:t>
            </w:r>
          </w:p>
        </w:tc>
      </w:tr>
      <w:tr w:rsidR="00BB7065" w:rsidRPr="006E40FB" w14:paraId="407FCCCD" w14:textId="77777777" w:rsidTr="00115117">
        <w:trPr>
          <w:trHeight w:val="397"/>
        </w:trPr>
        <w:tc>
          <w:tcPr>
            <w:tcW w:w="9496" w:type="dxa"/>
            <w:shd w:val="clear" w:color="auto" w:fill="CFDCE3"/>
            <w:vAlign w:val="center"/>
          </w:tcPr>
          <w:p w14:paraId="6FAFA5FD" w14:textId="77777777" w:rsidR="00BB7065" w:rsidRPr="00FB62E9" w:rsidRDefault="00BB7065" w:rsidP="00054FC9">
            <w:pPr>
              <w:pStyle w:val="ListParagraph"/>
              <w:numPr>
                <w:ilvl w:val="0"/>
                <w:numId w:val="41"/>
              </w:numPr>
              <w:spacing w:after="0"/>
              <w:rPr>
                <w:color w:val="auto"/>
              </w:rPr>
            </w:pPr>
            <w:r w:rsidRPr="00FB62E9">
              <w:rPr>
                <w:color w:val="auto"/>
              </w:rPr>
              <w:t xml:space="preserve">the articles of association </w:t>
            </w:r>
            <w:r w:rsidR="00155CCF">
              <w:rPr>
                <w:color w:val="auto"/>
              </w:rPr>
              <w:t xml:space="preserve">or </w:t>
            </w:r>
            <w:r w:rsidRPr="00FB62E9">
              <w:rPr>
                <w:color w:val="auto"/>
              </w:rPr>
              <w:t>instrument of government</w:t>
            </w:r>
            <w:r w:rsidR="00CF33B2">
              <w:rPr>
                <w:color w:val="auto"/>
              </w:rPr>
              <w:t xml:space="preserve"> and where applicable, the Trust Deeds</w:t>
            </w:r>
          </w:p>
        </w:tc>
      </w:tr>
      <w:tr w:rsidR="00BB7065" w:rsidRPr="006E40FB" w14:paraId="2415FE87" w14:textId="77777777" w:rsidTr="00115117">
        <w:trPr>
          <w:trHeight w:val="295"/>
        </w:trPr>
        <w:tc>
          <w:tcPr>
            <w:tcW w:w="9496" w:type="dxa"/>
            <w:shd w:val="clear" w:color="auto" w:fill="CFDCE3"/>
            <w:vAlign w:val="center"/>
          </w:tcPr>
          <w:p w14:paraId="01E0B1EA" w14:textId="77777777" w:rsidR="00BB7065" w:rsidRPr="00FB62E9" w:rsidRDefault="00BB7065" w:rsidP="00054FC9">
            <w:pPr>
              <w:pStyle w:val="ListParagraph"/>
              <w:numPr>
                <w:ilvl w:val="0"/>
                <w:numId w:val="41"/>
              </w:numPr>
              <w:spacing w:after="0"/>
              <w:rPr>
                <w:color w:val="auto"/>
              </w:rPr>
            </w:pPr>
            <w:r w:rsidRPr="00FB62E9">
              <w:rPr>
                <w:color w:val="auto"/>
              </w:rPr>
              <w:t xml:space="preserve">the Ofsted </w:t>
            </w:r>
            <w:r w:rsidR="00155CCF">
              <w:rPr>
                <w:color w:val="auto"/>
              </w:rPr>
              <w:t>inspection</w:t>
            </w:r>
            <w:r w:rsidR="00A7028E">
              <w:rPr>
                <w:color w:val="auto"/>
              </w:rPr>
              <w:t>/regulatory</w:t>
            </w:r>
            <w:r w:rsidR="00155CCF">
              <w:rPr>
                <w:color w:val="auto"/>
              </w:rPr>
              <w:t xml:space="preserve"> </w:t>
            </w:r>
            <w:r w:rsidRPr="00FB62E9">
              <w:rPr>
                <w:color w:val="auto"/>
              </w:rPr>
              <w:t>framework</w:t>
            </w:r>
          </w:p>
        </w:tc>
      </w:tr>
      <w:tr w:rsidR="0092373A" w:rsidRPr="006E40FB" w14:paraId="71FE43E5" w14:textId="77777777" w:rsidTr="00115117">
        <w:trPr>
          <w:trHeight w:val="295"/>
        </w:trPr>
        <w:tc>
          <w:tcPr>
            <w:tcW w:w="9496" w:type="dxa"/>
            <w:shd w:val="clear" w:color="auto" w:fill="CFDCE3"/>
            <w:vAlign w:val="center"/>
          </w:tcPr>
          <w:p w14:paraId="7AD25470" w14:textId="77777777" w:rsidR="0092373A" w:rsidRPr="00FB62E9" w:rsidRDefault="0092373A" w:rsidP="00956A06">
            <w:pPr>
              <w:pStyle w:val="ListParagraph"/>
              <w:numPr>
                <w:ilvl w:val="0"/>
                <w:numId w:val="41"/>
              </w:numPr>
              <w:spacing w:after="0"/>
              <w:rPr>
                <w:color w:val="auto"/>
              </w:rPr>
            </w:pPr>
            <w:r>
              <w:rPr>
                <w:color w:val="auto"/>
              </w:rPr>
              <w:t>where applicable</w:t>
            </w:r>
            <w:r w:rsidR="00456AE3">
              <w:rPr>
                <w:rStyle w:val="FootnoteReference"/>
                <w:color w:val="auto"/>
              </w:rPr>
              <w:footnoteReference w:id="4"/>
            </w:r>
            <w:r>
              <w:rPr>
                <w:color w:val="auto"/>
              </w:rPr>
              <w:t xml:space="preserve">, the inspection of religious </w:t>
            </w:r>
            <w:r w:rsidR="00A7028E">
              <w:rPr>
                <w:color w:val="auto"/>
              </w:rPr>
              <w:t xml:space="preserve">education </w:t>
            </w:r>
            <w:r w:rsidR="00456AE3">
              <w:rPr>
                <w:color w:val="auto"/>
              </w:rPr>
              <w:t xml:space="preserve">under </w:t>
            </w:r>
            <w:r>
              <w:rPr>
                <w:color w:val="auto"/>
              </w:rPr>
              <w:t>s</w:t>
            </w:r>
            <w:r w:rsidR="00456AE3">
              <w:rPr>
                <w:color w:val="auto"/>
              </w:rPr>
              <w:t xml:space="preserve">. </w:t>
            </w:r>
            <w:r>
              <w:rPr>
                <w:color w:val="auto"/>
              </w:rPr>
              <w:t>48</w:t>
            </w:r>
            <w:r w:rsidR="00456AE3">
              <w:rPr>
                <w:color w:val="auto"/>
              </w:rPr>
              <w:t xml:space="preserve"> of the Education Act 2005</w:t>
            </w:r>
          </w:p>
        </w:tc>
      </w:tr>
      <w:tr w:rsidR="00BB7065" w:rsidRPr="006E40FB" w14:paraId="36607CF5" w14:textId="77777777" w:rsidTr="00115117">
        <w:trPr>
          <w:trHeight w:val="295"/>
        </w:trPr>
        <w:tc>
          <w:tcPr>
            <w:tcW w:w="9496" w:type="dxa"/>
            <w:shd w:val="clear" w:color="auto" w:fill="CFDCE3"/>
            <w:vAlign w:val="center"/>
          </w:tcPr>
          <w:p w14:paraId="427FA818" w14:textId="77777777" w:rsidR="00BB7065" w:rsidRPr="00FB62E9" w:rsidRDefault="00BB7065" w:rsidP="00054FC9">
            <w:pPr>
              <w:pStyle w:val="ListParagraph"/>
              <w:numPr>
                <w:ilvl w:val="0"/>
                <w:numId w:val="41"/>
              </w:numPr>
              <w:spacing w:after="0"/>
              <w:rPr>
                <w:color w:val="auto"/>
              </w:rPr>
            </w:pPr>
            <w:r w:rsidRPr="00FB62E9">
              <w:rPr>
                <w:color w:val="auto"/>
              </w:rPr>
              <w:t xml:space="preserve">the board’s </w:t>
            </w:r>
            <w:r w:rsidR="003F7E22">
              <w:rPr>
                <w:color w:val="auto"/>
              </w:rPr>
              <w:t>responsibilities</w:t>
            </w:r>
            <w:r w:rsidR="003F7E22" w:rsidRPr="00FB62E9">
              <w:rPr>
                <w:color w:val="auto"/>
              </w:rPr>
              <w:t xml:space="preserve"> </w:t>
            </w:r>
            <w:r w:rsidRPr="00FB62E9">
              <w:rPr>
                <w:color w:val="auto"/>
              </w:rPr>
              <w:t>in regard to Equalities and Health and Safety legislation</w:t>
            </w:r>
          </w:p>
        </w:tc>
      </w:tr>
      <w:tr w:rsidR="00BB7065" w:rsidRPr="006E40FB" w14:paraId="468E96A7" w14:textId="77777777" w:rsidTr="00115117">
        <w:trPr>
          <w:trHeight w:val="1102"/>
        </w:trPr>
        <w:tc>
          <w:tcPr>
            <w:tcW w:w="9496" w:type="dxa"/>
            <w:shd w:val="clear" w:color="auto" w:fill="CFDCE3"/>
            <w:vAlign w:val="center"/>
          </w:tcPr>
          <w:p w14:paraId="2EA68D7C" w14:textId="77777777" w:rsidR="00BB7065" w:rsidRPr="00FB62E9" w:rsidRDefault="00BB7065" w:rsidP="00456AE3">
            <w:pPr>
              <w:pStyle w:val="ListParagraph"/>
              <w:numPr>
                <w:ilvl w:val="0"/>
                <w:numId w:val="41"/>
              </w:numPr>
              <w:spacing w:after="0"/>
              <w:rPr>
                <w:color w:val="auto"/>
              </w:rPr>
            </w:pPr>
            <w:r w:rsidRPr="00FB62E9">
              <w:rPr>
                <w:color w:val="auto"/>
              </w:rPr>
              <w:t xml:space="preserve">duties </w:t>
            </w:r>
            <w:r w:rsidR="00155CCF">
              <w:rPr>
                <w:color w:val="auto"/>
              </w:rPr>
              <w:t xml:space="preserve">relating </w:t>
            </w:r>
            <w:r w:rsidRPr="00FB62E9">
              <w:rPr>
                <w:color w:val="auto"/>
              </w:rPr>
              <w:t xml:space="preserve">to safeguarding, including </w:t>
            </w:r>
            <w:r w:rsidR="00DF4BA3">
              <w:rPr>
                <w:color w:val="auto"/>
              </w:rPr>
              <w:t xml:space="preserve">the </w:t>
            </w:r>
            <w:r w:rsidRPr="00FB62E9">
              <w:rPr>
                <w:color w:val="auto"/>
              </w:rPr>
              <w:t>Prevent</w:t>
            </w:r>
            <w:r w:rsidR="00DF4BA3">
              <w:rPr>
                <w:color w:val="auto"/>
              </w:rPr>
              <w:t xml:space="preserve"> Duty</w:t>
            </w:r>
            <w:r w:rsidRPr="00FB62E9">
              <w:rPr>
                <w:color w:val="auto"/>
              </w:rPr>
              <w:t>;</w:t>
            </w:r>
            <w:r w:rsidR="00456AE3">
              <w:rPr>
                <w:color w:val="auto"/>
              </w:rPr>
              <w:t xml:space="preserve"> duties related to special education needs and disabilities</w:t>
            </w:r>
            <w:r w:rsidR="0045573C">
              <w:rPr>
                <w:color w:val="auto"/>
              </w:rPr>
              <w:t xml:space="preserve"> (SEND)</w:t>
            </w:r>
            <w:r w:rsidRPr="00FB62E9">
              <w:rPr>
                <w:color w:val="auto"/>
              </w:rPr>
              <w:t xml:space="preserve">; </w:t>
            </w:r>
            <w:r w:rsidR="007B27FD">
              <w:rPr>
                <w:color w:val="auto"/>
              </w:rPr>
              <w:t xml:space="preserve">and duties related to information, including in the </w:t>
            </w:r>
            <w:r w:rsidRPr="00FB62E9">
              <w:rPr>
                <w:color w:val="auto"/>
              </w:rPr>
              <w:t>Data Protection Act 1998 and the Freedom of Information Act 2000</w:t>
            </w:r>
          </w:p>
        </w:tc>
      </w:tr>
      <w:tr w:rsidR="00BB7065" w:rsidRPr="006E40FB" w14:paraId="2BE2D241" w14:textId="77777777" w:rsidTr="00115117">
        <w:trPr>
          <w:trHeight w:val="397"/>
        </w:trPr>
        <w:tc>
          <w:tcPr>
            <w:tcW w:w="9496" w:type="dxa"/>
            <w:shd w:val="clear" w:color="auto" w:fill="CFDCE3"/>
            <w:vAlign w:val="center"/>
          </w:tcPr>
          <w:p w14:paraId="67365EE1" w14:textId="77777777" w:rsidR="00BB7065" w:rsidRPr="00FB62E9" w:rsidRDefault="00BB7065" w:rsidP="00054FC9">
            <w:pPr>
              <w:pStyle w:val="ListParagraph"/>
              <w:numPr>
                <w:ilvl w:val="0"/>
                <w:numId w:val="41"/>
              </w:numPr>
              <w:spacing w:after="0"/>
              <w:rPr>
                <w:color w:val="auto"/>
              </w:rPr>
            </w:pPr>
            <w:r w:rsidRPr="00FB62E9">
              <w:rPr>
                <w:color w:val="auto"/>
              </w:rPr>
              <w:t>the school’s whistleblowing policy and procedures and any responsibilities of the board within it</w:t>
            </w:r>
          </w:p>
        </w:tc>
      </w:tr>
      <w:tr w:rsidR="00BB7065" w:rsidRPr="006E40FB" w14:paraId="61B63527" w14:textId="77777777" w:rsidTr="00115117">
        <w:trPr>
          <w:trHeight w:val="397"/>
        </w:trPr>
        <w:tc>
          <w:tcPr>
            <w:tcW w:w="9496" w:type="dxa"/>
            <w:shd w:val="clear" w:color="auto" w:fill="CFDCE3"/>
            <w:vAlign w:val="center"/>
          </w:tcPr>
          <w:p w14:paraId="37A8CC66" w14:textId="77777777" w:rsidR="00BB7065" w:rsidRPr="00FB62E9" w:rsidRDefault="00BB7065" w:rsidP="00054FC9">
            <w:pPr>
              <w:pStyle w:val="ListParagraph"/>
              <w:numPr>
                <w:ilvl w:val="0"/>
                <w:numId w:val="41"/>
              </w:numPr>
              <w:spacing w:after="0"/>
              <w:rPr>
                <w:color w:val="auto"/>
              </w:rPr>
            </w:pPr>
            <w:r w:rsidRPr="00FB62E9">
              <w:rPr>
                <w:color w:val="auto"/>
              </w:rPr>
              <w:t xml:space="preserve">the importance of adhering to </w:t>
            </w:r>
            <w:r w:rsidR="00550FDB">
              <w:rPr>
                <w:color w:val="auto"/>
              </w:rPr>
              <w:t>organisation</w:t>
            </w:r>
            <w:r w:rsidRPr="00FB62E9">
              <w:rPr>
                <w:color w:val="auto"/>
              </w:rPr>
              <w:t xml:space="preserve"> policies e.g. on parental complaints or staff discipline issues</w:t>
            </w:r>
          </w:p>
        </w:tc>
      </w:tr>
      <w:tr w:rsidR="00BB7065" w14:paraId="007439E5" w14:textId="77777777" w:rsidTr="00115117">
        <w:trPr>
          <w:trHeight w:val="397"/>
        </w:trPr>
        <w:tc>
          <w:tcPr>
            <w:tcW w:w="9496" w:type="dxa"/>
            <w:shd w:val="clear" w:color="auto" w:fill="7095AC"/>
            <w:vAlign w:val="center"/>
          </w:tcPr>
          <w:p w14:paraId="2621F9AD" w14:textId="77777777" w:rsidR="00BB7065" w:rsidRPr="0071382C" w:rsidDel="000074F7" w:rsidRDefault="00FF5585" w:rsidP="008D0CD3">
            <w:pPr>
              <w:spacing w:after="0"/>
              <w:rPr>
                <w:b/>
                <w:i/>
                <w:color w:val="auto"/>
              </w:rPr>
            </w:pPr>
            <w:r>
              <w:rPr>
                <w:b/>
                <w:i/>
                <w:color w:val="FFFFFF" w:themeColor="background1"/>
              </w:rPr>
              <w:t>Skills and effective behaviours</w:t>
            </w:r>
            <w:r w:rsidR="00BB7065" w:rsidRPr="0071382C">
              <w:rPr>
                <w:b/>
                <w:i/>
                <w:color w:val="FFFFFF" w:themeColor="background1"/>
              </w:rPr>
              <w:t xml:space="preserve"> </w:t>
            </w:r>
          </w:p>
        </w:tc>
      </w:tr>
      <w:tr w:rsidR="00BB7065" w:rsidRPr="006E40FB" w14:paraId="22DE6CB0" w14:textId="77777777" w:rsidTr="00115117">
        <w:trPr>
          <w:trHeight w:val="397"/>
        </w:trPr>
        <w:tc>
          <w:tcPr>
            <w:tcW w:w="9496" w:type="dxa"/>
            <w:shd w:val="clear" w:color="auto" w:fill="CFDCE3"/>
            <w:vAlign w:val="center"/>
          </w:tcPr>
          <w:p w14:paraId="05DDA3B8" w14:textId="77777777" w:rsidR="00BB7065" w:rsidRPr="00FB62E9" w:rsidRDefault="00F379F6" w:rsidP="00054FC9">
            <w:pPr>
              <w:pStyle w:val="ListParagraph"/>
              <w:numPr>
                <w:ilvl w:val="0"/>
                <w:numId w:val="42"/>
              </w:numPr>
              <w:spacing w:after="0"/>
              <w:rPr>
                <w:color w:val="auto"/>
              </w:rPr>
            </w:pPr>
            <w:r>
              <w:rPr>
                <w:color w:val="auto"/>
              </w:rPr>
              <w:t xml:space="preserve">is able to speak up when concerned about non-compliance where it has not been picked-up by the board  or where they feel it is not being taken seriously  </w:t>
            </w:r>
          </w:p>
        </w:tc>
      </w:tr>
      <w:tr w:rsidR="00F56C19" w:rsidRPr="006E40FB" w14:paraId="73E1B6AB" w14:textId="77777777" w:rsidTr="00115117">
        <w:trPr>
          <w:trHeight w:val="295"/>
        </w:trPr>
        <w:tc>
          <w:tcPr>
            <w:tcW w:w="9496" w:type="dxa"/>
            <w:shd w:val="clear" w:color="auto" w:fill="CFDCE3"/>
            <w:vAlign w:val="center"/>
          </w:tcPr>
          <w:p w14:paraId="49FC6CAB" w14:textId="77777777" w:rsidR="00F56C19" w:rsidRPr="00FB62E9" w:rsidRDefault="00F56C19" w:rsidP="00054FC9">
            <w:pPr>
              <w:pStyle w:val="ListParagraph"/>
              <w:numPr>
                <w:ilvl w:val="0"/>
                <w:numId w:val="42"/>
              </w:numPr>
              <w:spacing w:after="0"/>
              <w:rPr>
                <w:color w:val="auto"/>
              </w:rPr>
            </w:pPr>
            <w:r>
              <w:t xml:space="preserve">explain the board’s legal responsibilities and accountabilities </w:t>
            </w:r>
          </w:p>
        </w:tc>
      </w:tr>
      <w:tr w:rsidR="00D467BC" w:rsidRPr="006E40FB" w14:paraId="1D8B6712" w14:textId="77777777" w:rsidTr="00115117">
        <w:trPr>
          <w:trHeight w:val="295"/>
        </w:trPr>
        <w:tc>
          <w:tcPr>
            <w:tcW w:w="9496" w:type="dxa"/>
            <w:shd w:val="clear" w:color="auto" w:fill="CFDCE3"/>
            <w:vAlign w:val="center"/>
          </w:tcPr>
          <w:p w14:paraId="3529BED9" w14:textId="77777777" w:rsidR="00D467BC" w:rsidRDefault="00F379F6" w:rsidP="00054FC9">
            <w:pPr>
              <w:pStyle w:val="ListParagraph"/>
              <w:numPr>
                <w:ilvl w:val="0"/>
                <w:numId w:val="42"/>
              </w:numPr>
              <w:spacing w:after="0"/>
            </w:pPr>
            <w:r>
              <w:t>i</w:t>
            </w:r>
            <w:r w:rsidR="00D467BC">
              <w:t xml:space="preserve">s able to identify when specialist advice may </w:t>
            </w:r>
            <w:r>
              <w:t>be required</w:t>
            </w:r>
          </w:p>
        </w:tc>
      </w:tr>
    </w:tbl>
    <w:p w14:paraId="07FDE806" w14:textId="77777777" w:rsidR="00E65358" w:rsidRDefault="00E65358" w:rsidP="00A10C41">
      <w:pPr>
        <w:spacing w:after="0"/>
        <w:sectPr w:rsidR="00E65358" w:rsidSect="00814D1A">
          <w:pgSz w:w="11906" w:h="16838"/>
          <w:pgMar w:top="1134" w:right="1276" w:bottom="1134" w:left="1134" w:header="709" w:footer="709" w:gutter="0"/>
          <w:cols w:space="1134"/>
          <w:titlePg/>
          <w:docGrid w:linePitch="360"/>
        </w:sectPr>
      </w:pP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D467BC" w:rsidRPr="00AC393F" w14:paraId="43DA9973" w14:textId="77777777" w:rsidTr="00115117">
        <w:trPr>
          <w:tblHeader/>
        </w:trPr>
        <w:tc>
          <w:tcPr>
            <w:tcW w:w="9496" w:type="dxa"/>
            <w:shd w:val="clear" w:color="auto" w:fill="51397A"/>
          </w:tcPr>
          <w:p w14:paraId="32BAD06C" w14:textId="77777777" w:rsidR="00D467BC" w:rsidRPr="00E951AB" w:rsidRDefault="00D467BC" w:rsidP="00E951AB">
            <w:pPr>
              <w:spacing w:before="60" w:after="60"/>
              <w:jc w:val="center"/>
              <w:rPr>
                <w:b/>
                <w:color w:val="FFFFFF" w:themeColor="background1"/>
                <w:sz w:val="28"/>
                <w:szCs w:val="28"/>
              </w:rPr>
            </w:pPr>
            <w:r w:rsidRPr="00C8552B">
              <w:rPr>
                <w:b/>
                <w:color w:val="FFFFFF" w:themeColor="background1"/>
                <w:sz w:val="28"/>
                <w:szCs w:val="28"/>
              </w:rPr>
              <w:t>The chair</w:t>
            </w:r>
          </w:p>
        </w:tc>
      </w:tr>
      <w:tr w:rsidR="00D467BC" w14:paraId="3B06D53F" w14:textId="77777777" w:rsidTr="00115117">
        <w:trPr>
          <w:trHeight w:val="397"/>
        </w:trPr>
        <w:tc>
          <w:tcPr>
            <w:tcW w:w="9496" w:type="dxa"/>
            <w:shd w:val="clear" w:color="auto" w:fill="7D6B9B"/>
            <w:vAlign w:val="center"/>
          </w:tcPr>
          <w:p w14:paraId="343D9EEE" w14:textId="77777777" w:rsidR="00D467BC" w:rsidRPr="0071382C" w:rsidRDefault="00D467BC" w:rsidP="00526D19">
            <w:pPr>
              <w:spacing w:after="0"/>
              <w:rPr>
                <w:b/>
                <w:i/>
                <w:color w:val="FFFFFF" w:themeColor="background1"/>
              </w:rPr>
            </w:pPr>
            <w:r>
              <w:rPr>
                <w:b/>
                <w:i/>
                <w:color w:val="FFFFFF" w:themeColor="background1"/>
              </w:rPr>
              <w:t>Skills and effective behaviours</w:t>
            </w:r>
          </w:p>
        </w:tc>
      </w:tr>
      <w:tr w:rsidR="00D467BC" w:rsidRPr="002A693B" w14:paraId="0E66210F" w14:textId="77777777" w:rsidTr="00115117">
        <w:trPr>
          <w:trHeight w:val="254"/>
        </w:trPr>
        <w:tc>
          <w:tcPr>
            <w:tcW w:w="9496" w:type="dxa"/>
            <w:shd w:val="clear" w:color="auto" w:fill="D4CEDE"/>
            <w:vAlign w:val="center"/>
          </w:tcPr>
          <w:p w14:paraId="102FA1FD" w14:textId="0471DAC5" w:rsidR="00D467BC" w:rsidRPr="00BB7065" w:rsidRDefault="00D467BC" w:rsidP="00D552E0">
            <w:pPr>
              <w:pStyle w:val="ListParagraph"/>
              <w:numPr>
                <w:ilvl w:val="0"/>
                <w:numId w:val="39"/>
              </w:numPr>
              <w:spacing w:after="0"/>
              <w:rPr>
                <w:color w:val="auto"/>
              </w:rPr>
            </w:pPr>
            <w:r>
              <w:rPr>
                <w:color w:val="auto"/>
              </w:rPr>
              <w:t>sets sufficiently high expectations of the clerk</w:t>
            </w:r>
            <w:r w:rsidR="00AB7051">
              <w:rPr>
                <w:color w:val="auto"/>
              </w:rPr>
              <w:t>/</w:t>
            </w:r>
            <w:r w:rsidR="00A05143">
              <w:rPr>
                <w:color w:val="auto"/>
              </w:rPr>
              <w:t>governance professional</w:t>
            </w:r>
            <w:r>
              <w:rPr>
                <w:color w:val="auto"/>
              </w:rPr>
              <w:t xml:space="preserve">, as </w:t>
            </w:r>
            <w:r w:rsidRPr="00FB62E9">
              <w:rPr>
                <w:color w:val="auto"/>
              </w:rPr>
              <w:t>applicable,</w:t>
            </w:r>
            <w:r>
              <w:rPr>
                <w:color w:val="auto"/>
              </w:rPr>
              <w:t xml:space="preserve"> ensuring the board is compliant </w:t>
            </w:r>
            <w:r w:rsidRPr="00FB62E9">
              <w:rPr>
                <w:color w:val="auto"/>
              </w:rPr>
              <w:t xml:space="preserve">with </w:t>
            </w:r>
            <w:r w:rsidR="007B27FD">
              <w:rPr>
                <w:color w:val="auto"/>
              </w:rPr>
              <w:t xml:space="preserve">the regulatory framework for governance </w:t>
            </w:r>
            <w:r>
              <w:rPr>
                <w:color w:val="auto"/>
              </w:rPr>
              <w:t>and</w:t>
            </w:r>
            <w:r w:rsidR="007B27FD">
              <w:rPr>
                <w:color w:val="auto"/>
              </w:rPr>
              <w:t>, where appropriate,</w:t>
            </w:r>
            <w:r>
              <w:rPr>
                <w:color w:val="auto"/>
              </w:rPr>
              <w:t xml:space="preserve"> </w:t>
            </w:r>
            <w:r w:rsidRPr="00FB62E9">
              <w:rPr>
                <w:color w:val="auto"/>
              </w:rPr>
              <w:t>Charity and Company Law</w:t>
            </w:r>
          </w:p>
        </w:tc>
      </w:tr>
      <w:tr w:rsidR="00D467BC" w:rsidRPr="002A693B" w14:paraId="7AD22BDF" w14:textId="77777777" w:rsidTr="00115117">
        <w:trPr>
          <w:trHeight w:val="397"/>
        </w:trPr>
        <w:tc>
          <w:tcPr>
            <w:tcW w:w="9496" w:type="dxa"/>
            <w:shd w:val="clear" w:color="auto" w:fill="D4CEDE"/>
            <w:vAlign w:val="center"/>
          </w:tcPr>
          <w:p w14:paraId="7F0EEE20" w14:textId="77777777" w:rsidR="00D467BC" w:rsidRDefault="00D552E0" w:rsidP="00D552E0">
            <w:pPr>
              <w:pStyle w:val="ListParagraph"/>
              <w:numPr>
                <w:ilvl w:val="0"/>
                <w:numId w:val="39"/>
              </w:numPr>
              <w:spacing w:after="0"/>
              <w:rPr>
                <w:color w:val="auto"/>
              </w:rPr>
            </w:pPr>
            <w:r>
              <w:rPr>
                <w:color w:val="auto"/>
              </w:rPr>
              <w:t>e</w:t>
            </w:r>
            <w:r w:rsidR="00F379F6">
              <w:rPr>
                <w:color w:val="auto"/>
              </w:rPr>
              <w:t>n</w:t>
            </w:r>
            <w:r>
              <w:rPr>
                <w:color w:val="auto"/>
              </w:rPr>
              <w:t xml:space="preserve">sures the </w:t>
            </w:r>
            <w:r w:rsidR="00F379F6">
              <w:rPr>
                <w:color w:val="auto"/>
              </w:rPr>
              <w:t>board receive</w:t>
            </w:r>
            <w:r>
              <w:rPr>
                <w:color w:val="auto"/>
              </w:rPr>
              <w:t>s</w:t>
            </w:r>
            <w:r w:rsidR="00F379F6">
              <w:rPr>
                <w:color w:val="auto"/>
              </w:rPr>
              <w:t xml:space="preserve"> appropriate training or development where required on issues of compliance </w:t>
            </w:r>
          </w:p>
        </w:tc>
      </w:tr>
    </w:tbl>
    <w:p w14:paraId="6BE9F9BA" w14:textId="77777777" w:rsidR="00956A06" w:rsidRDefault="00956A06" w:rsidP="00054FC9">
      <w:pPr>
        <w:pStyle w:val="Heading3"/>
        <w:numPr>
          <w:ilvl w:val="0"/>
          <w:numId w:val="48"/>
        </w:numPr>
        <w:sectPr w:rsidR="00956A06" w:rsidSect="00814D1A">
          <w:pgSz w:w="11906" w:h="16838"/>
          <w:pgMar w:top="1134" w:right="1276" w:bottom="1134" w:left="1134" w:header="709" w:footer="709" w:gutter="0"/>
          <w:cols w:space="1134"/>
          <w:titlePg/>
          <w:docGrid w:linePitch="360"/>
        </w:sectPr>
      </w:pPr>
    </w:p>
    <w:p w14:paraId="0A1E4E2F" w14:textId="77777777" w:rsidR="002A0579" w:rsidRDefault="002A0579" w:rsidP="00054FC9">
      <w:pPr>
        <w:pStyle w:val="Heading3"/>
        <w:numPr>
          <w:ilvl w:val="0"/>
          <w:numId w:val="48"/>
        </w:numPr>
      </w:pPr>
      <w:bookmarkStart w:id="60" w:name="_Toc468437003"/>
      <w:r w:rsidRPr="005548CB">
        <w:t>Evaluation</w:t>
      </w:r>
      <w:bookmarkEnd w:id="60"/>
    </w:p>
    <w:p w14:paraId="47AA0D0F" w14:textId="4B715123" w:rsidR="000F0DC7" w:rsidRPr="00FF55E6" w:rsidRDefault="00240CBD" w:rsidP="00821858">
      <w:r w:rsidRPr="00FF55E6">
        <w:rPr>
          <w:b/>
        </w:rPr>
        <w:t>Why it’s important:</w:t>
      </w:r>
      <w:r w:rsidRPr="00FF55E6">
        <w:t xml:space="preserve"> </w:t>
      </w:r>
      <w:r w:rsidR="00A47643" w:rsidRPr="00FF55E6">
        <w:t>Monitoring</w:t>
      </w:r>
      <w:r w:rsidR="00C2784D" w:rsidRPr="00FF55E6">
        <w:t xml:space="preserve"> the boards effectiveness is a key element of good governance.</w:t>
      </w:r>
      <w:r w:rsidR="003565E8">
        <w:t xml:space="preserve"> </w:t>
      </w:r>
      <w:r w:rsidR="00C2784D" w:rsidRPr="00FF55E6">
        <w:t xml:space="preserve">The board </w:t>
      </w:r>
      <w:r w:rsidR="00F73EC1">
        <w:t xml:space="preserve">needs </w:t>
      </w:r>
      <w:r w:rsidR="00C2784D" w:rsidRPr="00FF55E6">
        <w:t xml:space="preserve">to assess its effectiveness and efficiency and </w:t>
      </w:r>
      <w:r w:rsidR="00B80F03">
        <w:t xml:space="preserve">ensure ongoing </w:t>
      </w:r>
      <w:r w:rsidR="00C2784D" w:rsidRPr="00FF55E6">
        <w:t>compliance with its statutory and legal duties</w:t>
      </w:r>
      <w:r w:rsidR="00F73EC1">
        <w:t xml:space="preserve"> under review</w:t>
      </w:r>
      <w:r w:rsidR="00C2784D" w:rsidRPr="00FF55E6">
        <w:t>.</w:t>
      </w:r>
      <w:r w:rsidR="003565E8">
        <w:t xml:space="preserve"> </w:t>
      </w:r>
      <w:r w:rsidR="00D0602D">
        <w:t>I</w:t>
      </w:r>
      <w:r w:rsidR="00C2784D" w:rsidRPr="00FF55E6">
        <w:t xml:space="preserve">ndividuals </w:t>
      </w:r>
      <w:r w:rsidR="00D0602D">
        <w:t xml:space="preserve">should also </w:t>
      </w:r>
      <w:r w:rsidR="00C2784D" w:rsidRPr="00FF55E6">
        <w:t xml:space="preserve">reflect on their own contribution </w:t>
      </w:r>
      <w:r w:rsidR="00D0602D">
        <w:t xml:space="preserve">helping to create a </w:t>
      </w:r>
      <w:r w:rsidR="00C2784D" w:rsidRPr="00FF55E6">
        <w:t>str</w:t>
      </w:r>
      <w:r w:rsidR="00D0602D">
        <w:t>on</w:t>
      </w:r>
      <w:r w:rsidR="00C2784D" w:rsidRPr="00FF55E6">
        <w:t>g</w:t>
      </w:r>
      <w:r w:rsidR="00D0602D">
        <w:t>er</w:t>
      </w:r>
      <w:r w:rsidR="00C2784D" w:rsidRPr="00FF55E6">
        <w:t xml:space="preserve"> and more motivated board</w:t>
      </w:r>
      <w:r w:rsidR="000F0DC7" w:rsidRPr="00FF55E6">
        <w:t>.</w:t>
      </w:r>
    </w:p>
    <w:p w14:paraId="61C3C3D3" w14:textId="77777777" w:rsidR="0029370F" w:rsidRDefault="00B41C6B" w:rsidP="007346FC">
      <w:pPr>
        <w:pStyle w:val="Heading4"/>
      </w:pPr>
      <w:bookmarkStart w:id="61" w:name="_Toc468437004"/>
      <w:r>
        <w:t>6a</w:t>
      </w:r>
      <w:r w:rsidR="005548CB">
        <w:t>.</w:t>
      </w:r>
      <w:r w:rsidR="0029370F">
        <w:t xml:space="preserve"> </w:t>
      </w:r>
      <w:r w:rsidR="00FF5585">
        <w:t>Managing self-review and development</w:t>
      </w:r>
      <w:bookmarkEnd w:id="61"/>
    </w:p>
    <w:p w14:paraId="2E3C6B84" w14:textId="77777777" w:rsidR="00240CBD" w:rsidRPr="00562895" w:rsidRDefault="00F56C19" w:rsidP="0029370F">
      <w:pPr>
        <w:rPr>
          <w:b/>
        </w:rPr>
      </w:pPr>
      <w:r>
        <w:t>T</w:t>
      </w:r>
      <w:r w:rsidR="00240CBD" w:rsidRPr="00E774DF">
        <w:t xml:space="preserve">he skills and behaviours </w:t>
      </w:r>
      <w:r w:rsidR="00D0602D">
        <w:t>that help</w:t>
      </w:r>
      <w:r w:rsidR="00B9257D">
        <w:t xml:space="preserve"> individuals on the </w:t>
      </w:r>
      <w:r w:rsidR="00240CBD" w:rsidRPr="00E774DF">
        <w:t xml:space="preserve">board to reflect on how they </w:t>
      </w:r>
      <w:r w:rsidR="00F73EC1">
        <w:t xml:space="preserve">personally </w:t>
      </w:r>
      <w:r w:rsidR="00240CBD" w:rsidRPr="00E774DF">
        <w:t xml:space="preserve">are demonstrating the agreed values and culture of the organisation </w:t>
      </w:r>
      <w:r w:rsidR="00240CBD">
        <w:t xml:space="preserve">and </w:t>
      </w:r>
      <w:r w:rsidR="00D0602D">
        <w:t xml:space="preserve">what </w:t>
      </w:r>
      <w:r w:rsidR="00240CBD">
        <w:t xml:space="preserve">impact </w:t>
      </w:r>
      <w:r w:rsidR="00240CBD" w:rsidRPr="00E774DF">
        <w:t>their individual contribution</w:t>
      </w:r>
      <w:r w:rsidR="00D0602D">
        <w:t xml:space="preserve"> to making </w:t>
      </w:r>
      <w:r w:rsidR="00240CBD" w:rsidRPr="00E774DF">
        <w:t>to effective governance</w:t>
      </w:r>
      <w:r w:rsidR="00240CBD">
        <w:t>.</w:t>
      </w:r>
      <w:r w:rsidR="003565E8">
        <w:t xml:space="preserve"> </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29370F" w:rsidRPr="00AC393F" w14:paraId="09BFAFEA" w14:textId="77777777" w:rsidTr="00115117">
        <w:trPr>
          <w:trHeight w:val="395"/>
          <w:tblHeader/>
        </w:trPr>
        <w:tc>
          <w:tcPr>
            <w:tcW w:w="9496" w:type="dxa"/>
            <w:shd w:val="clear" w:color="auto" w:fill="407291"/>
          </w:tcPr>
          <w:p w14:paraId="5EF57613" w14:textId="77777777" w:rsidR="0029370F" w:rsidRPr="00E951AB" w:rsidRDefault="00FD57A9" w:rsidP="00E951AB">
            <w:pPr>
              <w:spacing w:before="60" w:after="60"/>
              <w:jc w:val="center"/>
              <w:rPr>
                <w:b/>
                <w:color w:val="FFFFFF" w:themeColor="background1"/>
                <w:sz w:val="28"/>
                <w:szCs w:val="28"/>
              </w:rPr>
            </w:pPr>
            <w:r>
              <w:rPr>
                <w:b/>
                <w:color w:val="FFFFFF" w:themeColor="background1"/>
                <w:sz w:val="28"/>
                <w:szCs w:val="28"/>
              </w:rPr>
              <w:t>Everyone on the board</w:t>
            </w:r>
          </w:p>
        </w:tc>
      </w:tr>
      <w:tr w:rsidR="00FB62E9" w14:paraId="51478A92" w14:textId="77777777" w:rsidTr="00115117">
        <w:trPr>
          <w:trHeight w:val="397"/>
        </w:trPr>
        <w:tc>
          <w:tcPr>
            <w:tcW w:w="9496" w:type="dxa"/>
            <w:shd w:val="clear" w:color="auto" w:fill="7095AC"/>
            <w:vAlign w:val="center"/>
          </w:tcPr>
          <w:p w14:paraId="19CC64E6" w14:textId="77777777" w:rsidR="00FB62E9" w:rsidRPr="0071382C" w:rsidDel="000074F7" w:rsidRDefault="00FF5585" w:rsidP="008D0CD3">
            <w:pPr>
              <w:spacing w:after="0"/>
              <w:rPr>
                <w:b/>
                <w:i/>
                <w:color w:val="auto"/>
              </w:rPr>
            </w:pPr>
            <w:r>
              <w:rPr>
                <w:b/>
                <w:i/>
                <w:color w:val="FFFFFF" w:themeColor="background1"/>
              </w:rPr>
              <w:t>Knowledge</w:t>
            </w:r>
            <w:r w:rsidR="00FB62E9" w:rsidRPr="0071382C">
              <w:rPr>
                <w:b/>
                <w:i/>
                <w:color w:val="FFFFFF" w:themeColor="background1"/>
              </w:rPr>
              <w:t xml:space="preserve"> </w:t>
            </w:r>
          </w:p>
        </w:tc>
      </w:tr>
      <w:tr w:rsidR="00FB62E9" w14:paraId="3513E551" w14:textId="77777777" w:rsidTr="00115117">
        <w:trPr>
          <w:trHeight w:val="397"/>
        </w:trPr>
        <w:tc>
          <w:tcPr>
            <w:tcW w:w="9496" w:type="dxa"/>
            <w:shd w:val="clear" w:color="auto" w:fill="CFDCE3"/>
            <w:vAlign w:val="center"/>
          </w:tcPr>
          <w:p w14:paraId="409BD3AA" w14:textId="77777777" w:rsidR="00FB62E9" w:rsidRPr="00FB62E9" w:rsidRDefault="00855716" w:rsidP="00054FC9">
            <w:pPr>
              <w:pStyle w:val="ListParagraph"/>
              <w:numPr>
                <w:ilvl w:val="0"/>
                <w:numId w:val="42"/>
              </w:numPr>
              <w:spacing w:after="0"/>
              <w:rPr>
                <w:color w:val="auto"/>
              </w:rPr>
            </w:pPr>
            <w:r>
              <w:rPr>
                <w:color w:val="auto"/>
              </w:rPr>
              <w:t xml:space="preserve">recognises </w:t>
            </w:r>
            <w:r w:rsidR="00FB62E9" w:rsidRPr="00FB62E9">
              <w:rPr>
                <w:color w:val="auto"/>
              </w:rPr>
              <w:t>their own strengths and areas for development and seeks support and training to improve knowledge and skills where necessary</w:t>
            </w:r>
          </w:p>
        </w:tc>
      </w:tr>
      <w:tr w:rsidR="00FB62E9" w14:paraId="6190CB0D" w14:textId="77777777" w:rsidTr="00115117">
        <w:trPr>
          <w:trHeight w:val="397"/>
        </w:trPr>
        <w:tc>
          <w:tcPr>
            <w:tcW w:w="9496" w:type="dxa"/>
            <w:shd w:val="clear" w:color="auto" w:fill="7095AC"/>
            <w:vAlign w:val="center"/>
          </w:tcPr>
          <w:p w14:paraId="575135FB" w14:textId="77777777" w:rsidR="00FB62E9" w:rsidRPr="0071382C" w:rsidDel="000074F7" w:rsidRDefault="00FF5585" w:rsidP="008D0CD3">
            <w:pPr>
              <w:spacing w:after="0"/>
              <w:rPr>
                <w:b/>
                <w:i/>
                <w:color w:val="auto"/>
              </w:rPr>
            </w:pPr>
            <w:r>
              <w:rPr>
                <w:b/>
                <w:i/>
                <w:color w:val="FFFFFF" w:themeColor="background1"/>
              </w:rPr>
              <w:t>Skills and effective behaviours</w:t>
            </w:r>
            <w:r w:rsidR="00FB62E9" w:rsidRPr="0071382C">
              <w:rPr>
                <w:b/>
                <w:i/>
                <w:color w:val="FFFFFF" w:themeColor="background1"/>
              </w:rPr>
              <w:t xml:space="preserve"> </w:t>
            </w:r>
          </w:p>
        </w:tc>
      </w:tr>
      <w:tr w:rsidR="00FB62E9" w14:paraId="1CA887D1" w14:textId="77777777" w:rsidTr="00115117">
        <w:trPr>
          <w:trHeight w:val="295"/>
        </w:trPr>
        <w:tc>
          <w:tcPr>
            <w:tcW w:w="9496" w:type="dxa"/>
            <w:shd w:val="clear" w:color="auto" w:fill="CFDCE3"/>
            <w:vAlign w:val="center"/>
          </w:tcPr>
          <w:p w14:paraId="0ACAAF02" w14:textId="77777777" w:rsidR="00FB62E9" w:rsidRPr="00FB62E9" w:rsidRDefault="00F73EC1" w:rsidP="00054FC9">
            <w:pPr>
              <w:pStyle w:val="ListParagraph"/>
              <w:numPr>
                <w:ilvl w:val="0"/>
                <w:numId w:val="42"/>
              </w:numPr>
              <w:spacing w:after="0"/>
              <w:rPr>
                <w:color w:val="auto"/>
              </w:rPr>
            </w:pPr>
            <w:r>
              <w:rPr>
                <w:color w:val="auto"/>
              </w:rPr>
              <w:t>is</w:t>
            </w:r>
            <w:r w:rsidRPr="00FB62E9">
              <w:rPr>
                <w:color w:val="auto"/>
              </w:rPr>
              <w:t xml:space="preserve"> </w:t>
            </w:r>
            <w:r w:rsidR="00FB62E9" w:rsidRPr="00FB62E9">
              <w:rPr>
                <w:color w:val="auto"/>
              </w:rPr>
              <w:t>outward facing and focused on learning from others to improve practice</w:t>
            </w:r>
          </w:p>
        </w:tc>
      </w:tr>
      <w:tr w:rsidR="00FB62E9" w14:paraId="28DAA553" w14:textId="77777777" w:rsidTr="00115117">
        <w:trPr>
          <w:trHeight w:val="397"/>
        </w:trPr>
        <w:tc>
          <w:tcPr>
            <w:tcW w:w="9496" w:type="dxa"/>
            <w:shd w:val="clear" w:color="auto" w:fill="CFDCE3"/>
            <w:vAlign w:val="center"/>
          </w:tcPr>
          <w:p w14:paraId="086F1739" w14:textId="77777777" w:rsidR="00FB62E9" w:rsidRPr="00FB62E9" w:rsidRDefault="00FB62E9" w:rsidP="00054FC9">
            <w:pPr>
              <w:pStyle w:val="ListParagraph"/>
              <w:numPr>
                <w:ilvl w:val="0"/>
                <w:numId w:val="42"/>
              </w:numPr>
              <w:spacing w:after="0"/>
              <w:rPr>
                <w:b/>
                <w:color w:val="auto"/>
              </w:rPr>
            </w:pPr>
            <w:r w:rsidRPr="00FB62E9">
              <w:rPr>
                <w:color w:val="auto"/>
              </w:rPr>
              <w:t>maintain</w:t>
            </w:r>
            <w:r w:rsidR="00F73EC1">
              <w:rPr>
                <w:color w:val="auto"/>
              </w:rPr>
              <w:t>s</w:t>
            </w:r>
            <w:r w:rsidRPr="00FB62E9">
              <w:rPr>
                <w:color w:val="auto"/>
              </w:rPr>
              <w:t xml:space="preserve"> a personal development plan to improve his/her effectiveness and links this to the strategic aims of the organisation</w:t>
            </w:r>
          </w:p>
        </w:tc>
      </w:tr>
      <w:tr w:rsidR="00FB62E9" w14:paraId="4A2E8810" w14:textId="77777777" w:rsidTr="00115117">
        <w:trPr>
          <w:trHeight w:val="397"/>
        </w:trPr>
        <w:tc>
          <w:tcPr>
            <w:tcW w:w="9496" w:type="dxa"/>
            <w:shd w:val="clear" w:color="auto" w:fill="CFDCE3"/>
            <w:vAlign w:val="center"/>
          </w:tcPr>
          <w:p w14:paraId="67051CCB" w14:textId="77777777" w:rsidR="00FB62E9" w:rsidRPr="00FB62E9" w:rsidRDefault="00F73EC1" w:rsidP="00054FC9">
            <w:pPr>
              <w:pStyle w:val="ListParagraph"/>
              <w:numPr>
                <w:ilvl w:val="0"/>
                <w:numId w:val="42"/>
              </w:numPr>
              <w:spacing w:after="0"/>
              <w:rPr>
                <w:color w:val="auto"/>
              </w:rPr>
            </w:pPr>
            <w:r>
              <w:rPr>
                <w:color w:val="auto"/>
              </w:rPr>
              <w:t xml:space="preserve">is </w:t>
            </w:r>
            <w:r w:rsidR="00FB62E9" w:rsidRPr="00FB62E9">
              <w:rPr>
                <w:color w:val="auto"/>
              </w:rPr>
              <w:t>open to taking-up opportunities, when appropriate, to attend training and any other opportunities to develop knowledge, skills and behaviours</w:t>
            </w:r>
          </w:p>
        </w:tc>
      </w:tr>
      <w:tr w:rsidR="00FB62E9" w14:paraId="459590D9" w14:textId="77777777" w:rsidTr="00115117">
        <w:trPr>
          <w:trHeight w:val="397"/>
        </w:trPr>
        <w:tc>
          <w:tcPr>
            <w:tcW w:w="9496" w:type="dxa"/>
            <w:shd w:val="clear" w:color="auto" w:fill="CFDCE3"/>
            <w:vAlign w:val="center"/>
          </w:tcPr>
          <w:p w14:paraId="7626B25D" w14:textId="77777777" w:rsidR="00FB62E9" w:rsidRPr="00FB62E9" w:rsidRDefault="00FB62E9" w:rsidP="00054FC9">
            <w:pPr>
              <w:pStyle w:val="ListParagraph"/>
              <w:numPr>
                <w:ilvl w:val="0"/>
                <w:numId w:val="42"/>
              </w:numPr>
              <w:spacing w:after="0"/>
              <w:rPr>
                <w:color w:val="auto"/>
              </w:rPr>
            </w:pPr>
            <w:r w:rsidRPr="00FB62E9">
              <w:rPr>
                <w:color w:val="auto"/>
              </w:rPr>
              <w:t>obtain</w:t>
            </w:r>
            <w:r w:rsidR="00F73EC1">
              <w:rPr>
                <w:color w:val="auto"/>
              </w:rPr>
              <w:t>s</w:t>
            </w:r>
            <w:r w:rsidRPr="00FB62E9">
              <w:rPr>
                <w:color w:val="auto"/>
              </w:rPr>
              <w:t xml:space="preserve"> feedback from a diverse range of colleagues and stakeholders to inform their own development</w:t>
            </w:r>
          </w:p>
        </w:tc>
      </w:tr>
      <w:tr w:rsidR="005A195F" w14:paraId="3231A6BB" w14:textId="77777777" w:rsidTr="00115117">
        <w:trPr>
          <w:trHeight w:val="747"/>
        </w:trPr>
        <w:tc>
          <w:tcPr>
            <w:tcW w:w="9496" w:type="dxa"/>
            <w:shd w:val="clear" w:color="auto" w:fill="CFDCE3"/>
            <w:vAlign w:val="center"/>
          </w:tcPr>
          <w:p w14:paraId="15E2A070" w14:textId="77777777" w:rsidR="005A195F" w:rsidRPr="00FB62E9" w:rsidRDefault="005A195F" w:rsidP="00054FC9">
            <w:pPr>
              <w:pStyle w:val="ListParagraph"/>
              <w:numPr>
                <w:ilvl w:val="0"/>
                <w:numId w:val="42"/>
              </w:numPr>
              <w:spacing w:after="0"/>
              <w:rPr>
                <w:color w:val="auto"/>
              </w:rPr>
            </w:pPr>
            <w:r>
              <w:t>undertake</w:t>
            </w:r>
            <w:r w:rsidR="00F73EC1">
              <w:t>s</w:t>
            </w:r>
            <w:r>
              <w:t xml:space="preserve"> self-review, </w:t>
            </w:r>
            <w:r w:rsidR="00CF33B2">
              <w:t xml:space="preserve">reflecting on their personal contributions to the board, </w:t>
            </w:r>
            <w:r>
              <w:t xml:space="preserve">demonstrating and developing their commitment to improvement, identifying areas for </w:t>
            </w:r>
            <w:r w:rsidRPr="00E774DF">
              <w:t xml:space="preserve">development </w:t>
            </w:r>
            <w:r>
              <w:t xml:space="preserve">and building on existing </w:t>
            </w:r>
            <w:r w:rsidRPr="00E774DF">
              <w:t xml:space="preserve">knowledge </w:t>
            </w:r>
            <w:r>
              <w:t xml:space="preserve">and </w:t>
            </w:r>
            <w:r w:rsidRPr="00E774DF">
              <w:t>skills</w:t>
            </w:r>
          </w:p>
        </w:tc>
      </w:tr>
    </w:tbl>
    <w:tbl>
      <w:tblPr>
        <w:tblStyle w:val="TableGrid"/>
        <w:tblpPr w:leftFromText="180" w:rightFromText="180" w:vertAnchor="text" w:horzAnchor="margin" w:tblpX="108" w:tblpY="389"/>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466"/>
      </w:tblGrid>
      <w:tr w:rsidR="0029370F" w14:paraId="71317E6E" w14:textId="77777777" w:rsidTr="00115117">
        <w:trPr>
          <w:tblHeader/>
        </w:trPr>
        <w:tc>
          <w:tcPr>
            <w:tcW w:w="9496" w:type="dxa"/>
            <w:shd w:val="clear" w:color="auto" w:fill="51397A"/>
          </w:tcPr>
          <w:p w14:paraId="35D616B2" w14:textId="77777777" w:rsidR="0029370F" w:rsidRDefault="0029370F" w:rsidP="00944CDF">
            <w:pPr>
              <w:spacing w:before="60" w:after="60"/>
              <w:jc w:val="center"/>
              <w:rPr>
                <w:b/>
                <w:color w:val="104F75"/>
                <w:sz w:val="28"/>
                <w:szCs w:val="28"/>
              </w:rPr>
            </w:pPr>
            <w:r>
              <w:rPr>
                <w:b/>
                <w:color w:val="FFFFFF" w:themeColor="background1"/>
                <w:sz w:val="28"/>
                <w:szCs w:val="28"/>
              </w:rPr>
              <w:t>The chair</w:t>
            </w:r>
          </w:p>
        </w:tc>
      </w:tr>
      <w:tr w:rsidR="00FB62E9" w14:paraId="41805217" w14:textId="77777777" w:rsidTr="00115117">
        <w:tc>
          <w:tcPr>
            <w:tcW w:w="9496" w:type="dxa"/>
            <w:shd w:val="clear" w:color="auto" w:fill="7D6B9B"/>
          </w:tcPr>
          <w:p w14:paraId="12CC4503" w14:textId="77777777" w:rsidR="00FB62E9" w:rsidRPr="00FB62E9" w:rsidRDefault="00FF5585" w:rsidP="00115117">
            <w:pPr>
              <w:spacing w:after="0"/>
              <w:rPr>
                <w:b/>
                <w:i/>
                <w:color w:val="FFFFFF" w:themeColor="background1"/>
                <w:sz w:val="28"/>
                <w:szCs w:val="28"/>
              </w:rPr>
            </w:pPr>
            <w:r>
              <w:rPr>
                <w:b/>
                <w:i/>
                <w:color w:val="FFFFFF" w:themeColor="background1"/>
                <w:szCs w:val="28"/>
              </w:rPr>
              <w:t>Skills and effective behaviours</w:t>
            </w:r>
          </w:p>
        </w:tc>
      </w:tr>
      <w:tr w:rsidR="007E5515" w:rsidRPr="00CE2FA6" w14:paraId="3413A804" w14:textId="77777777" w:rsidTr="00115117">
        <w:trPr>
          <w:trHeight w:val="301"/>
        </w:trPr>
        <w:tc>
          <w:tcPr>
            <w:tcW w:w="9496" w:type="dxa"/>
            <w:shd w:val="clear" w:color="auto" w:fill="D4CEDE"/>
            <w:vAlign w:val="center"/>
          </w:tcPr>
          <w:p w14:paraId="72DA1990" w14:textId="77777777" w:rsidR="007E5515" w:rsidRPr="00CE2FA6" w:rsidRDefault="007E5515" w:rsidP="00115117">
            <w:pPr>
              <w:pStyle w:val="ListParagraph"/>
              <w:numPr>
                <w:ilvl w:val="0"/>
                <w:numId w:val="45"/>
              </w:numPr>
              <w:spacing w:after="0"/>
              <w:rPr>
                <w:color w:val="auto"/>
              </w:rPr>
            </w:pPr>
            <w:r>
              <w:rPr>
                <w:color w:val="auto"/>
              </w:rPr>
              <w:t>actively invites feedback on their own performance as chair</w:t>
            </w:r>
          </w:p>
        </w:tc>
      </w:tr>
      <w:tr w:rsidR="007E5515" w:rsidRPr="00CE2FA6" w14:paraId="2D69B393" w14:textId="77777777" w:rsidTr="00115117">
        <w:trPr>
          <w:trHeight w:val="397"/>
        </w:trPr>
        <w:tc>
          <w:tcPr>
            <w:tcW w:w="9496" w:type="dxa"/>
            <w:shd w:val="clear" w:color="auto" w:fill="D4CEDE"/>
            <w:vAlign w:val="center"/>
          </w:tcPr>
          <w:p w14:paraId="71218149" w14:textId="77777777" w:rsidR="007E5515" w:rsidRPr="00CE2FA6" w:rsidRDefault="007E5515" w:rsidP="00115117">
            <w:pPr>
              <w:pStyle w:val="ListParagraph"/>
              <w:numPr>
                <w:ilvl w:val="0"/>
                <w:numId w:val="45"/>
              </w:numPr>
              <w:spacing w:after="0"/>
              <w:rPr>
                <w:color w:val="auto"/>
              </w:rPr>
            </w:pPr>
            <w:r w:rsidRPr="00CE2FA6">
              <w:rPr>
                <w:color w:val="auto"/>
              </w:rPr>
              <w:t>put</w:t>
            </w:r>
            <w:r>
              <w:rPr>
                <w:color w:val="auto"/>
              </w:rPr>
              <w:t>s</w:t>
            </w:r>
            <w:r w:rsidRPr="00CE2FA6">
              <w:rPr>
                <w:color w:val="auto"/>
              </w:rPr>
              <w:t xml:space="preserve"> the need</w:t>
            </w:r>
            <w:r>
              <w:rPr>
                <w:color w:val="auto"/>
              </w:rPr>
              <w:t>s</w:t>
            </w:r>
            <w:r w:rsidRPr="00CE2FA6">
              <w:rPr>
                <w:color w:val="auto"/>
              </w:rPr>
              <w:t xml:space="preserve"> of the board and organisation ahead of their own personal ambition </w:t>
            </w:r>
            <w:r>
              <w:rPr>
                <w:color w:val="auto"/>
              </w:rPr>
              <w:t xml:space="preserve">and is </w:t>
            </w:r>
            <w:r w:rsidRPr="00CE2FA6">
              <w:rPr>
                <w:color w:val="auto"/>
              </w:rPr>
              <w:t>willing to step down or move on at the appropriate time</w:t>
            </w:r>
          </w:p>
        </w:tc>
      </w:tr>
    </w:tbl>
    <w:p w14:paraId="4B1AD12A" w14:textId="77777777" w:rsidR="005A195F" w:rsidRDefault="00B41C6B" w:rsidP="007346FC">
      <w:pPr>
        <w:pStyle w:val="Heading4"/>
      </w:pPr>
      <w:bookmarkStart w:id="62" w:name="_Toc468437005"/>
      <w:r>
        <w:t>6b</w:t>
      </w:r>
      <w:r w:rsidR="005548CB">
        <w:t xml:space="preserve">. </w:t>
      </w:r>
      <w:r w:rsidR="005A195F">
        <w:t>Managing and developing the board</w:t>
      </w:r>
      <w:r w:rsidR="00F612F2">
        <w:t>’</w:t>
      </w:r>
      <w:r w:rsidR="005A195F">
        <w:t>s effectiveness</w:t>
      </w:r>
      <w:bookmarkEnd w:id="62"/>
    </w:p>
    <w:p w14:paraId="5ED70C07" w14:textId="77777777" w:rsidR="00BA2C2C" w:rsidRDefault="00B9257D" w:rsidP="00A47643">
      <w:pPr>
        <w:pStyle w:val="ListParagraph"/>
        <w:numPr>
          <w:ilvl w:val="0"/>
          <w:numId w:val="0"/>
        </w:numPr>
        <w:rPr>
          <w:b/>
        </w:rPr>
      </w:pPr>
      <w:r w:rsidRPr="009F76CE">
        <w:t>It is</w:t>
      </w:r>
      <w:r>
        <w:rPr>
          <w:b/>
        </w:rPr>
        <w:t xml:space="preserve"> </w:t>
      </w:r>
      <w:r w:rsidR="00BA2C2C" w:rsidRPr="00E774DF">
        <w:t xml:space="preserve">essential </w:t>
      </w:r>
      <w:r w:rsidR="00F73EC1">
        <w:t xml:space="preserve">for the </w:t>
      </w:r>
      <w:r w:rsidR="00BA2C2C" w:rsidRPr="00E774DF">
        <w:t xml:space="preserve">board </w:t>
      </w:r>
      <w:r w:rsidR="00F73EC1">
        <w:t xml:space="preserve">to </w:t>
      </w:r>
      <w:r>
        <w:t xml:space="preserve">reflect on </w:t>
      </w:r>
      <w:r w:rsidR="00F73EC1">
        <w:t xml:space="preserve">its own </w:t>
      </w:r>
      <w:r w:rsidR="00BA2C2C">
        <w:t xml:space="preserve">effectiveness </w:t>
      </w:r>
      <w:r w:rsidR="00F73EC1">
        <w:t xml:space="preserve">including the effectiveness </w:t>
      </w:r>
      <w:r w:rsidR="00BA2C2C">
        <w:t xml:space="preserve">of </w:t>
      </w:r>
      <w:r w:rsidR="00F73EC1">
        <w:t xml:space="preserve">its </w:t>
      </w:r>
      <w:r w:rsidR="00BA2C2C">
        <w:t>processes and structures</w:t>
      </w:r>
      <w:r w:rsidR="00F73EC1">
        <w:t xml:space="preserve">. This </w:t>
      </w:r>
      <w:r w:rsidR="0092373A">
        <w:t>will assist</w:t>
      </w:r>
      <w:r w:rsidR="00BA2C2C">
        <w:t xml:space="preserve"> in building relationships and improving accountability, </w:t>
      </w:r>
      <w:r>
        <w:t xml:space="preserve">and will enable </w:t>
      </w:r>
      <w:r w:rsidR="00BA2C2C">
        <w:t>the board to ensure that there is a clear distinction between strategic and operational leadership</w:t>
      </w:r>
      <w:r>
        <w:t>.</w:t>
      </w:r>
      <w:r w:rsidR="003565E8">
        <w:t xml:space="preserve"> </w:t>
      </w:r>
      <w:r>
        <w:t xml:space="preserve">It will also </w:t>
      </w:r>
      <w:r w:rsidR="00BA2C2C">
        <w:t>assist in setting the tone and culture of the board.</w:t>
      </w:r>
      <w:r w:rsidR="003565E8">
        <w:t xml:space="preserve"> </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0A233C" w:rsidRPr="00AC393F" w14:paraId="2E6DB65C" w14:textId="77777777" w:rsidTr="00115117">
        <w:trPr>
          <w:trHeight w:val="395"/>
          <w:tblHeader/>
        </w:trPr>
        <w:tc>
          <w:tcPr>
            <w:tcW w:w="9496" w:type="dxa"/>
            <w:shd w:val="clear" w:color="auto" w:fill="407291"/>
          </w:tcPr>
          <w:p w14:paraId="7AF5453A" w14:textId="77777777" w:rsidR="000A233C" w:rsidRPr="00E951AB" w:rsidRDefault="000A233C" w:rsidP="00E26EDD">
            <w:pPr>
              <w:spacing w:before="60" w:after="60"/>
              <w:jc w:val="center"/>
              <w:rPr>
                <w:b/>
                <w:color w:val="FFFFFF" w:themeColor="background1"/>
                <w:sz w:val="28"/>
                <w:szCs w:val="28"/>
              </w:rPr>
            </w:pPr>
            <w:r>
              <w:rPr>
                <w:b/>
                <w:color w:val="FFFFFF" w:themeColor="background1"/>
                <w:sz w:val="28"/>
                <w:szCs w:val="28"/>
              </w:rPr>
              <w:t xml:space="preserve">Everyone </w:t>
            </w:r>
            <w:r w:rsidR="00EF3BBC">
              <w:rPr>
                <w:b/>
                <w:color w:val="FFFFFF" w:themeColor="background1"/>
                <w:sz w:val="28"/>
                <w:szCs w:val="28"/>
              </w:rPr>
              <w:t>on the board</w:t>
            </w:r>
          </w:p>
        </w:tc>
      </w:tr>
      <w:tr w:rsidR="00FB62E9" w14:paraId="24EDFF39" w14:textId="77777777" w:rsidTr="00115117">
        <w:trPr>
          <w:trHeight w:val="397"/>
        </w:trPr>
        <w:tc>
          <w:tcPr>
            <w:tcW w:w="9496" w:type="dxa"/>
            <w:shd w:val="clear" w:color="auto" w:fill="7095AC"/>
            <w:vAlign w:val="center"/>
          </w:tcPr>
          <w:p w14:paraId="41F9BDAA" w14:textId="77777777" w:rsidR="00FB62E9" w:rsidRPr="0071382C" w:rsidDel="000074F7" w:rsidRDefault="00F73EC1" w:rsidP="008D0CD3">
            <w:pPr>
              <w:spacing w:after="0"/>
              <w:rPr>
                <w:b/>
                <w:i/>
                <w:color w:val="auto"/>
              </w:rPr>
            </w:pPr>
            <w:r>
              <w:rPr>
                <w:b/>
                <w:i/>
                <w:color w:val="FFFFFF" w:themeColor="background1"/>
                <w:szCs w:val="28"/>
              </w:rPr>
              <w:t>Skills and effective behaviours</w:t>
            </w:r>
          </w:p>
        </w:tc>
      </w:tr>
      <w:tr w:rsidR="00CE2FA6" w:rsidRPr="001B768A" w14:paraId="0EF4502E" w14:textId="77777777" w:rsidTr="00115117">
        <w:trPr>
          <w:trHeight w:val="295"/>
        </w:trPr>
        <w:tc>
          <w:tcPr>
            <w:tcW w:w="9496" w:type="dxa"/>
            <w:shd w:val="clear" w:color="auto" w:fill="CFDCE3"/>
            <w:vAlign w:val="center"/>
          </w:tcPr>
          <w:p w14:paraId="5964E6BA" w14:textId="77777777" w:rsidR="00CE2FA6" w:rsidRPr="00CE2FA6" w:rsidRDefault="00CE2FA6" w:rsidP="00054FC9">
            <w:pPr>
              <w:pStyle w:val="ListParagraph"/>
              <w:numPr>
                <w:ilvl w:val="0"/>
                <w:numId w:val="44"/>
              </w:numPr>
              <w:spacing w:after="0"/>
              <w:rPr>
                <w:color w:val="auto"/>
              </w:rPr>
            </w:pPr>
            <w:r w:rsidRPr="00CE2FA6">
              <w:rPr>
                <w:color w:val="auto"/>
              </w:rPr>
              <w:t>evaluate</w:t>
            </w:r>
            <w:r w:rsidR="00F73EC1">
              <w:rPr>
                <w:color w:val="auto"/>
              </w:rPr>
              <w:t>s</w:t>
            </w:r>
            <w:r w:rsidRPr="00CE2FA6">
              <w:rPr>
                <w:color w:val="auto"/>
              </w:rPr>
              <w:t xml:space="preserve"> the impact of the</w:t>
            </w:r>
            <w:r w:rsidR="00F73EC1">
              <w:rPr>
                <w:color w:val="auto"/>
              </w:rPr>
              <w:t xml:space="preserve"> board’s</w:t>
            </w:r>
            <w:r w:rsidRPr="00CE2FA6">
              <w:rPr>
                <w:color w:val="auto"/>
              </w:rPr>
              <w:t xml:space="preserve"> decisions on pupil/student</w:t>
            </w:r>
            <w:r w:rsidR="00F73EC1">
              <w:rPr>
                <w:color w:val="auto"/>
              </w:rPr>
              <w:t xml:space="preserve"> </w:t>
            </w:r>
            <w:r w:rsidR="00F73EC1" w:rsidRPr="00CE2FA6">
              <w:rPr>
                <w:color w:val="auto"/>
              </w:rPr>
              <w:t xml:space="preserve">outcomes </w:t>
            </w:r>
          </w:p>
        </w:tc>
      </w:tr>
      <w:tr w:rsidR="00CE2FA6" w:rsidRPr="006E40FB" w14:paraId="26DE8886" w14:textId="77777777" w:rsidTr="00115117">
        <w:trPr>
          <w:trHeight w:val="295"/>
        </w:trPr>
        <w:tc>
          <w:tcPr>
            <w:tcW w:w="9496" w:type="dxa"/>
            <w:shd w:val="clear" w:color="auto" w:fill="CFDCE3"/>
            <w:vAlign w:val="center"/>
          </w:tcPr>
          <w:p w14:paraId="4DB4A9AF" w14:textId="77777777" w:rsidR="00CE2FA6" w:rsidRPr="00CE2FA6" w:rsidRDefault="00CE2FA6" w:rsidP="00054FC9">
            <w:pPr>
              <w:pStyle w:val="ListParagraph"/>
              <w:numPr>
                <w:ilvl w:val="0"/>
                <w:numId w:val="44"/>
              </w:numPr>
              <w:spacing w:after="0"/>
              <w:rPr>
                <w:color w:val="auto"/>
              </w:rPr>
            </w:pPr>
            <w:r w:rsidRPr="00CE2FA6">
              <w:rPr>
                <w:color w:val="auto"/>
              </w:rPr>
              <w:t>utilise</w:t>
            </w:r>
            <w:r w:rsidR="00F73EC1">
              <w:rPr>
                <w:color w:val="auto"/>
              </w:rPr>
              <w:t>s</w:t>
            </w:r>
            <w:r w:rsidRPr="00CE2FA6">
              <w:rPr>
                <w:color w:val="auto"/>
              </w:rPr>
              <w:t xml:space="preserve"> inspection feedback fully to </w:t>
            </w:r>
            <w:r w:rsidR="00F612F2">
              <w:rPr>
                <w:color w:val="auto"/>
              </w:rPr>
              <w:t>inform decisions about board development</w:t>
            </w:r>
          </w:p>
        </w:tc>
      </w:tr>
      <w:tr w:rsidR="00CE2FA6" w:rsidRPr="006E40FB" w14:paraId="1FA04898" w14:textId="77777777" w:rsidTr="00115117">
        <w:trPr>
          <w:trHeight w:val="397"/>
        </w:trPr>
        <w:tc>
          <w:tcPr>
            <w:tcW w:w="9496" w:type="dxa"/>
            <w:shd w:val="clear" w:color="auto" w:fill="CFDCE3"/>
            <w:vAlign w:val="center"/>
          </w:tcPr>
          <w:p w14:paraId="42285060" w14:textId="77777777" w:rsidR="00CE2FA6" w:rsidRPr="00CE2FA6" w:rsidRDefault="00CE2FA6" w:rsidP="00054FC9">
            <w:pPr>
              <w:pStyle w:val="ListParagraph"/>
              <w:numPr>
                <w:ilvl w:val="0"/>
                <w:numId w:val="44"/>
              </w:numPr>
              <w:spacing w:after="0"/>
              <w:rPr>
                <w:color w:val="auto"/>
              </w:rPr>
            </w:pPr>
            <w:r w:rsidRPr="00CE2FA6">
              <w:rPr>
                <w:color w:val="auto"/>
              </w:rPr>
              <w:t>contribute</w:t>
            </w:r>
            <w:r w:rsidR="00F73EC1">
              <w:rPr>
                <w:color w:val="auto"/>
              </w:rPr>
              <w:t>s</w:t>
            </w:r>
            <w:r w:rsidRPr="00CE2FA6">
              <w:rPr>
                <w:color w:val="auto"/>
              </w:rPr>
              <w:t xml:space="preserve"> to self-evaluation </w:t>
            </w:r>
            <w:r w:rsidR="00F73EC1">
              <w:rPr>
                <w:color w:val="auto"/>
              </w:rPr>
              <w:t xml:space="preserve">processes </w:t>
            </w:r>
            <w:r w:rsidR="00DF11BE">
              <w:rPr>
                <w:color w:val="auto"/>
              </w:rPr>
              <w:t>to</w:t>
            </w:r>
            <w:r w:rsidRPr="00CE2FA6">
              <w:rPr>
                <w:color w:val="auto"/>
              </w:rPr>
              <w:t xml:space="preserve"> identify</w:t>
            </w:r>
            <w:r w:rsidR="00DF11BE">
              <w:rPr>
                <w:color w:val="auto"/>
              </w:rPr>
              <w:t xml:space="preserve"> strengths and areas for</w:t>
            </w:r>
            <w:r w:rsidR="00F379F6">
              <w:rPr>
                <w:color w:val="auto"/>
              </w:rPr>
              <w:t xml:space="preserve"> board</w:t>
            </w:r>
            <w:r w:rsidR="00DF11BE">
              <w:rPr>
                <w:color w:val="auto"/>
              </w:rPr>
              <w:t xml:space="preserve"> development</w:t>
            </w:r>
          </w:p>
        </w:tc>
      </w:tr>
    </w:tbl>
    <w:tbl>
      <w:tblPr>
        <w:tblStyle w:val="TableGrid"/>
        <w:tblpPr w:leftFromText="180" w:rightFromText="180" w:vertAnchor="text" w:horzAnchor="margin" w:tblpX="108" w:tblpY="389"/>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466"/>
      </w:tblGrid>
      <w:tr w:rsidR="000A233C" w14:paraId="21BC2393" w14:textId="77777777" w:rsidTr="00115117">
        <w:trPr>
          <w:tblHeader/>
        </w:trPr>
        <w:tc>
          <w:tcPr>
            <w:tcW w:w="9496" w:type="dxa"/>
            <w:shd w:val="clear" w:color="auto" w:fill="51397A"/>
          </w:tcPr>
          <w:p w14:paraId="630DC143" w14:textId="77777777" w:rsidR="000A233C" w:rsidRDefault="000A233C" w:rsidP="00E951AB">
            <w:pPr>
              <w:spacing w:before="60" w:after="60"/>
              <w:jc w:val="center"/>
              <w:rPr>
                <w:b/>
                <w:color w:val="104F75"/>
                <w:sz w:val="28"/>
                <w:szCs w:val="28"/>
              </w:rPr>
            </w:pPr>
            <w:r>
              <w:rPr>
                <w:b/>
                <w:color w:val="FFFFFF" w:themeColor="background1"/>
                <w:sz w:val="28"/>
                <w:szCs w:val="28"/>
              </w:rPr>
              <w:t>The chair</w:t>
            </w:r>
          </w:p>
        </w:tc>
      </w:tr>
      <w:tr w:rsidR="00CE2FA6" w:rsidRPr="00F60E70" w14:paraId="1EE24BCF" w14:textId="77777777" w:rsidTr="00115117">
        <w:trPr>
          <w:trHeight w:val="408"/>
        </w:trPr>
        <w:tc>
          <w:tcPr>
            <w:tcW w:w="9496" w:type="dxa"/>
            <w:shd w:val="clear" w:color="auto" w:fill="7D6B9B"/>
            <w:vAlign w:val="center"/>
          </w:tcPr>
          <w:p w14:paraId="49AD7806" w14:textId="77777777" w:rsidR="00CE2FA6" w:rsidRPr="00CE2FA6" w:rsidRDefault="00FF5585" w:rsidP="00115117">
            <w:pPr>
              <w:spacing w:after="0"/>
              <w:rPr>
                <w:b/>
                <w:i/>
                <w:color w:val="auto"/>
              </w:rPr>
            </w:pPr>
            <w:r>
              <w:rPr>
                <w:b/>
                <w:i/>
                <w:color w:val="FFFFFF" w:themeColor="background1"/>
              </w:rPr>
              <w:t>Knowledge</w:t>
            </w:r>
          </w:p>
        </w:tc>
      </w:tr>
      <w:tr w:rsidR="00CE2FA6" w:rsidRPr="00F60E70" w14:paraId="3E6CED9F" w14:textId="77777777" w:rsidTr="00115117">
        <w:trPr>
          <w:trHeight w:val="397"/>
        </w:trPr>
        <w:tc>
          <w:tcPr>
            <w:tcW w:w="9496" w:type="dxa"/>
            <w:shd w:val="clear" w:color="auto" w:fill="D4CEDE"/>
            <w:vAlign w:val="center"/>
          </w:tcPr>
          <w:p w14:paraId="6A82FE91" w14:textId="77777777" w:rsidR="00CE2FA6" w:rsidRPr="00CE2FA6" w:rsidRDefault="00CE2FA6" w:rsidP="00115117">
            <w:pPr>
              <w:pStyle w:val="ListParagraph"/>
              <w:numPr>
                <w:ilvl w:val="0"/>
                <w:numId w:val="45"/>
              </w:numPr>
              <w:spacing w:after="0"/>
              <w:rPr>
                <w:color w:val="auto"/>
              </w:rPr>
            </w:pPr>
            <w:r w:rsidRPr="00CE2FA6">
              <w:rPr>
                <w:color w:val="auto"/>
              </w:rPr>
              <w:t>different leadership styles and applies these appropriately to enhance their personal effectiveness</w:t>
            </w:r>
          </w:p>
        </w:tc>
      </w:tr>
      <w:tr w:rsidR="00CE2FA6" w14:paraId="2B3F0CA3" w14:textId="77777777" w:rsidTr="00115117">
        <w:trPr>
          <w:trHeight w:val="370"/>
        </w:trPr>
        <w:tc>
          <w:tcPr>
            <w:tcW w:w="9496" w:type="dxa"/>
            <w:shd w:val="clear" w:color="auto" w:fill="7D6B9B"/>
            <w:vAlign w:val="center"/>
          </w:tcPr>
          <w:p w14:paraId="73E4CAA5" w14:textId="77777777" w:rsidR="00CE2FA6" w:rsidRPr="00CE2FA6" w:rsidRDefault="00FF5585" w:rsidP="00115117">
            <w:pPr>
              <w:spacing w:after="0"/>
              <w:rPr>
                <w:b/>
                <w:i/>
                <w:color w:val="FFFFFF" w:themeColor="background1"/>
                <w:sz w:val="28"/>
                <w:szCs w:val="28"/>
              </w:rPr>
            </w:pPr>
            <w:r>
              <w:rPr>
                <w:b/>
                <w:i/>
                <w:color w:val="FFFFFF" w:themeColor="background1"/>
                <w:szCs w:val="28"/>
              </w:rPr>
              <w:t>Skills and effective behaviours</w:t>
            </w:r>
          </w:p>
        </w:tc>
      </w:tr>
      <w:tr w:rsidR="00CE2FA6" w:rsidRPr="00F60E70" w14:paraId="6FD4578E" w14:textId="77777777" w:rsidTr="00115117">
        <w:trPr>
          <w:trHeight w:val="397"/>
        </w:trPr>
        <w:tc>
          <w:tcPr>
            <w:tcW w:w="9496" w:type="dxa"/>
            <w:shd w:val="clear" w:color="auto" w:fill="D4CEDE"/>
            <w:vAlign w:val="center"/>
          </w:tcPr>
          <w:p w14:paraId="2CD483E3" w14:textId="77777777" w:rsidR="00CE2FA6" w:rsidRPr="00CE2FA6" w:rsidRDefault="00CE2FA6" w:rsidP="00115117">
            <w:pPr>
              <w:pStyle w:val="ListParagraph"/>
              <w:numPr>
                <w:ilvl w:val="0"/>
                <w:numId w:val="45"/>
              </w:numPr>
              <w:spacing w:after="0"/>
              <w:rPr>
                <w:color w:val="auto"/>
              </w:rPr>
            </w:pPr>
            <w:r>
              <w:rPr>
                <w:color w:val="auto"/>
              </w:rPr>
              <w:t>s</w:t>
            </w:r>
            <w:r w:rsidRPr="00CE2FA6">
              <w:rPr>
                <w:color w:val="auto"/>
              </w:rPr>
              <w:t>et</w:t>
            </w:r>
            <w:r w:rsidR="00F73EC1">
              <w:rPr>
                <w:color w:val="auto"/>
              </w:rPr>
              <w:t>s</w:t>
            </w:r>
            <w:r w:rsidRPr="00CE2FA6">
              <w:rPr>
                <w:color w:val="auto"/>
              </w:rPr>
              <w:t xml:space="preserve"> challenging </w:t>
            </w:r>
            <w:r w:rsidR="00F73EC1">
              <w:rPr>
                <w:color w:val="auto"/>
              </w:rPr>
              <w:t xml:space="preserve">development </w:t>
            </w:r>
            <w:r w:rsidRPr="00CE2FA6">
              <w:rPr>
                <w:color w:val="auto"/>
              </w:rPr>
              <w:t>goals and works effectively with the board to meet them</w:t>
            </w:r>
          </w:p>
        </w:tc>
      </w:tr>
      <w:tr w:rsidR="00CE2FA6" w:rsidRPr="00F60E70" w14:paraId="063F069A" w14:textId="77777777" w:rsidTr="00115117">
        <w:trPr>
          <w:trHeight w:val="295"/>
        </w:trPr>
        <w:tc>
          <w:tcPr>
            <w:tcW w:w="9496" w:type="dxa"/>
            <w:shd w:val="clear" w:color="auto" w:fill="D4CEDE"/>
            <w:vAlign w:val="center"/>
          </w:tcPr>
          <w:p w14:paraId="402FD65A" w14:textId="77777777" w:rsidR="00CE2FA6" w:rsidRPr="00CE2FA6" w:rsidRDefault="00DF11BE" w:rsidP="00115117">
            <w:pPr>
              <w:pStyle w:val="ListParagraph"/>
              <w:numPr>
                <w:ilvl w:val="0"/>
                <w:numId w:val="45"/>
              </w:numPr>
              <w:spacing w:after="0"/>
              <w:rPr>
                <w:color w:val="auto"/>
              </w:rPr>
            </w:pPr>
            <w:r>
              <w:rPr>
                <w:color w:val="auto"/>
              </w:rPr>
              <w:t>lead</w:t>
            </w:r>
            <w:r w:rsidR="00F73EC1">
              <w:rPr>
                <w:color w:val="auto"/>
              </w:rPr>
              <w:t>s</w:t>
            </w:r>
            <w:r w:rsidR="00CE2FA6" w:rsidRPr="00CE2FA6">
              <w:rPr>
                <w:color w:val="auto"/>
              </w:rPr>
              <w:t xml:space="preserve"> performance </w:t>
            </w:r>
            <w:r w:rsidR="003666CC">
              <w:rPr>
                <w:color w:val="auto"/>
              </w:rPr>
              <w:t xml:space="preserve">review </w:t>
            </w:r>
            <w:r w:rsidR="00CE2FA6" w:rsidRPr="00CE2FA6">
              <w:rPr>
                <w:color w:val="auto"/>
              </w:rPr>
              <w:t>of the board</w:t>
            </w:r>
            <w:r w:rsidR="003666CC">
              <w:rPr>
                <w:color w:val="auto"/>
              </w:rPr>
              <w:t xml:space="preserve"> and its</w:t>
            </w:r>
            <w:r w:rsidR="00CE2FA6" w:rsidRPr="00CE2FA6">
              <w:rPr>
                <w:color w:val="auto"/>
              </w:rPr>
              <w:t xml:space="preserve"> committees </w:t>
            </w:r>
          </w:p>
        </w:tc>
      </w:tr>
      <w:tr w:rsidR="00CE2FA6" w:rsidRPr="00F60E70" w14:paraId="2F92E1C7" w14:textId="77777777" w:rsidTr="00115117">
        <w:trPr>
          <w:trHeight w:val="397"/>
        </w:trPr>
        <w:tc>
          <w:tcPr>
            <w:tcW w:w="9496" w:type="dxa"/>
            <w:shd w:val="clear" w:color="auto" w:fill="D4CEDE"/>
            <w:vAlign w:val="center"/>
          </w:tcPr>
          <w:p w14:paraId="3AECF57F" w14:textId="77777777" w:rsidR="00CE2FA6" w:rsidRPr="00CE2FA6" w:rsidRDefault="00CE2FA6" w:rsidP="00115117">
            <w:pPr>
              <w:pStyle w:val="ListParagraph"/>
              <w:numPr>
                <w:ilvl w:val="0"/>
                <w:numId w:val="45"/>
              </w:numPr>
              <w:spacing w:after="0"/>
              <w:rPr>
                <w:color w:val="auto"/>
              </w:rPr>
            </w:pPr>
            <w:r w:rsidRPr="00CE2FA6">
              <w:rPr>
                <w:color w:val="auto"/>
              </w:rPr>
              <w:t>undertake</w:t>
            </w:r>
            <w:r w:rsidR="003666CC">
              <w:rPr>
                <w:color w:val="auto"/>
              </w:rPr>
              <w:t>s</w:t>
            </w:r>
            <w:r w:rsidRPr="00CE2FA6">
              <w:rPr>
                <w:color w:val="auto"/>
              </w:rPr>
              <w:t xml:space="preserve"> open and honest conversations with board members about their performance and development needs, and if appropriate, commitment or tenure</w:t>
            </w:r>
          </w:p>
        </w:tc>
      </w:tr>
      <w:tr w:rsidR="007E5515" w:rsidRPr="00F60E70" w14:paraId="77DAB6E9" w14:textId="77777777" w:rsidTr="00115117">
        <w:trPr>
          <w:trHeight w:val="397"/>
        </w:trPr>
        <w:tc>
          <w:tcPr>
            <w:tcW w:w="9496" w:type="dxa"/>
            <w:shd w:val="clear" w:color="auto" w:fill="D4CEDE"/>
            <w:vAlign w:val="center"/>
          </w:tcPr>
          <w:p w14:paraId="30EC6490" w14:textId="77777777" w:rsidR="007E5515" w:rsidRPr="00FB62E9" w:rsidRDefault="007E5515" w:rsidP="00115117">
            <w:pPr>
              <w:pStyle w:val="ListParagraph"/>
              <w:numPr>
                <w:ilvl w:val="0"/>
                <w:numId w:val="43"/>
              </w:numPr>
              <w:spacing w:after="0"/>
              <w:rPr>
                <w:color w:val="auto"/>
              </w:rPr>
            </w:pPr>
            <w:r w:rsidRPr="00FB62E9">
              <w:rPr>
                <w:color w:val="auto"/>
              </w:rPr>
              <w:t>recognise</w:t>
            </w:r>
            <w:r>
              <w:rPr>
                <w:color w:val="auto"/>
              </w:rPr>
              <w:t>s</w:t>
            </w:r>
            <w:r w:rsidRPr="00FB62E9">
              <w:rPr>
                <w:color w:val="auto"/>
              </w:rPr>
              <w:t xml:space="preserve"> and develop</w:t>
            </w:r>
            <w:r>
              <w:rPr>
                <w:color w:val="auto"/>
              </w:rPr>
              <w:t>s</w:t>
            </w:r>
            <w:r w:rsidRPr="00FB62E9">
              <w:rPr>
                <w:color w:val="auto"/>
              </w:rPr>
              <w:t xml:space="preserve"> talent in board members and ensures they are provided with opportunities to realise their potential</w:t>
            </w:r>
          </w:p>
        </w:tc>
      </w:tr>
      <w:tr w:rsidR="007E5515" w:rsidRPr="00F60E70" w14:paraId="72C4BCE5" w14:textId="77777777" w:rsidTr="00115117">
        <w:trPr>
          <w:trHeight w:val="397"/>
        </w:trPr>
        <w:tc>
          <w:tcPr>
            <w:tcW w:w="9496" w:type="dxa"/>
            <w:shd w:val="clear" w:color="auto" w:fill="D4CEDE"/>
            <w:vAlign w:val="center"/>
          </w:tcPr>
          <w:p w14:paraId="1CA7F73E" w14:textId="77777777" w:rsidR="007E5515" w:rsidRPr="00FB62E9" w:rsidRDefault="007E5515" w:rsidP="00115117">
            <w:pPr>
              <w:pStyle w:val="ListParagraph"/>
              <w:numPr>
                <w:ilvl w:val="0"/>
                <w:numId w:val="43"/>
              </w:numPr>
              <w:spacing w:after="0"/>
              <w:rPr>
                <w:color w:val="auto"/>
              </w:rPr>
            </w:pPr>
            <w:r w:rsidRPr="00FB62E9">
              <w:rPr>
                <w:color w:val="auto"/>
              </w:rPr>
              <w:t>create</w:t>
            </w:r>
            <w:r>
              <w:rPr>
                <w:color w:val="auto"/>
              </w:rPr>
              <w:t>s</w:t>
            </w:r>
            <w:r w:rsidRPr="00FB62E9">
              <w:rPr>
                <w:color w:val="auto"/>
              </w:rPr>
              <w:t xml:space="preserve"> a culture </w:t>
            </w:r>
            <w:r>
              <w:rPr>
                <w:color w:val="auto"/>
              </w:rPr>
              <w:t>in which</w:t>
            </w:r>
            <w:r w:rsidRPr="00FB62E9">
              <w:rPr>
                <w:color w:val="auto"/>
              </w:rPr>
              <w:t xml:space="preserve"> board members are encouraged to take ownership of their own development</w:t>
            </w:r>
          </w:p>
        </w:tc>
      </w:tr>
      <w:tr w:rsidR="007E5515" w:rsidRPr="00F60E70" w14:paraId="1C2C5057" w14:textId="77777777" w:rsidTr="00115117">
        <w:trPr>
          <w:trHeight w:val="397"/>
        </w:trPr>
        <w:tc>
          <w:tcPr>
            <w:tcW w:w="9496" w:type="dxa"/>
            <w:shd w:val="clear" w:color="auto" w:fill="D4CEDE"/>
            <w:vAlign w:val="center"/>
          </w:tcPr>
          <w:p w14:paraId="008F7FF3" w14:textId="77777777" w:rsidR="007E5515" w:rsidRPr="00FB62E9" w:rsidRDefault="007E5515" w:rsidP="00115117">
            <w:pPr>
              <w:pStyle w:val="ListParagraph"/>
              <w:numPr>
                <w:ilvl w:val="0"/>
                <w:numId w:val="43"/>
              </w:numPr>
              <w:spacing w:after="0"/>
              <w:rPr>
                <w:color w:val="auto"/>
              </w:rPr>
            </w:pPr>
            <w:r w:rsidRPr="00FB62E9">
              <w:rPr>
                <w:color w:val="auto"/>
              </w:rPr>
              <w:t>promote</w:t>
            </w:r>
            <w:r>
              <w:rPr>
                <w:color w:val="auto"/>
              </w:rPr>
              <w:t>s</w:t>
            </w:r>
            <w:r w:rsidRPr="00FB62E9">
              <w:rPr>
                <w:color w:val="auto"/>
              </w:rPr>
              <w:t xml:space="preserve"> and facilitates coaching, development, mentoring and support</w:t>
            </w:r>
            <w:r>
              <w:rPr>
                <w:color w:val="auto"/>
              </w:rPr>
              <w:t xml:space="preserve"> for all members of the board</w:t>
            </w:r>
          </w:p>
        </w:tc>
      </w:tr>
      <w:tr w:rsidR="003828F3" w:rsidRPr="00F60E70" w14:paraId="2FD74961" w14:textId="77777777" w:rsidTr="00115117">
        <w:trPr>
          <w:trHeight w:val="397"/>
        </w:trPr>
        <w:tc>
          <w:tcPr>
            <w:tcW w:w="9496" w:type="dxa"/>
            <w:shd w:val="clear" w:color="auto" w:fill="D4CEDE"/>
            <w:vAlign w:val="center"/>
          </w:tcPr>
          <w:p w14:paraId="3BF7E349" w14:textId="666EEB6B" w:rsidR="003828F3" w:rsidRPr="00FB62E9" w:rsidRDefault="003828F3" w:rsidP="00115117">
            <w:pPr>
              <w:pStyle w:val="ListParagraph"/>
              <w:numPr>
                <w:ilvl w:val="0"/>
                <w:numId w:val="43"/>
              </w:numPr>
              <w:spacing w:after="0"/>
              <w:rPr>
                <w:color w:val="auto"/>
              </w:rPr>
            </w:pPr>
            <w:r>
              <w:rPr>
                <w:color w:val="auto"/>
              </w:rPr>
              <w:t>is open to providing peer support to other chairs and takes opportunities to share good practice and learning</w:t>
            </w:r>
          </w:p>
        </w:tc>
      </w:tr>
    </w:tbl>
    <w:p w14:paraId="6B12E2E2" w14:textId="77777777" w:rsidR="00861EC2" w:rsidRPr="00E951AB" w:rsidRDefault="00861EC2" w:rsidP="00E951AB">
      <w:pPr>
        <w:spacing w:before="120" w:after="120"/>
        <w:jc w:val="center"/>
        <w:rPr>
          <w:b/>
          <w:color w:val="FFFFFF" w:themeColor="background1"/>
          <w:sz w:val="28"/>
          <w:szCs w:val="28"/>
        </w:rPr>
      </w:pPr>
    </w:p>
    <w:p w14:paraId="4E96F62B" w14:textId="77777777" w:rsidR="00AF28C7" w:rsidRDefault="00AF28C7" w:rsidP="00AF28C7">
      <w:pPr>
        <w:pStyle w:val="Logos"/>
        <w:tabs>
          <w:tab w:val="right" w:pos="9498"/>
        </w:tabs>
      </w:pPr>
      <w:r>
        <w:drawing>
          <wp:inline distT="0" distB="0" distL="0" distR="0" wp14:anchorId="50C0BAE7" wp14:editId="0CCEFFCC">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06EADCF" w14:textId="77777777" w:rsidR="009F41B6" w:rsidRDefault="009F41B6" w:rsidP="009F41B6">
      <w:pPr>
        <w:pStyle w:val="CopyrightSpacing"/>
      </w:pPr>
      <w:r>
        <w:t xml:space="preserve">© Crown copyright </w:t>
      </w:r>
      <w:r w:rsidR="00EA6BC3">
        <w:t>2016</w:t>
      </w:r>
    </w:p>
    <w:p w14:paraId="010E9E0B" w14:textId="77777777"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8D1B62F" w14:textId="77777777" w:rsidR="005A4AE2" w:rsidRDefault="006155C4" w:rsidP="005A4AE2">
      <w:pPr>
        <w:pStyle w:val="LicenceIntro"/>
      </w:pPr>
      <w:r>
        <w:t xml:space="preserve">To view </w:t>
      </w:r>
      <w:r w:rsidR="005A4AE2">
        <w:t>this licence:</w:t>
      </w:r>
    </w:p>
    <w:p w14:paraId="1046E6AB" w14:textId="77777777" w:rsidR="00F96EB7" w:rsidRDefault="005A4AE2" w:rsidP="005A4AE2">
      <w:pPr>
        <w:pStyle w:val="Licence"/>
      </w:pPr>
      <w:r>
        <w:t xml:space="preserve">visit </w:t>
      </w:r>
      <w:r>
        <w:tab/>
      </w:r>
      <w:hyperlink r:id="rId31" w:history="1">
        <w:r w:rsidR="00F96EB7">
          <w:rPr>
            <w:rStyle w:val="Hyperlink"/>
            <w:rFonts w:cs="Arial"/>
          </w:rPr>
          <w:t>www.nationalarchives.gov.uk/doc/open-government-licence/version/3</w:t>
        </w:r>
      </w:hyperlink>
      <w:r w:rsidR="00F96EB7">
        <w:rPr>
          <w:rFonts w:cs="Arial"/>
        </w:rPr>
        <w:t> </w:t>
      </w:r>
    </w:p>
    <w:p w14:paraId="0B0BF8F1" w14:textId="77777777" w:rsidR="005A4AE2" w:rsidRDefault="005A4AE2" w:rsidP="005A4AE2">
      <w:pPr>
        <w:pStyle w:val="Licence"/>
        <w:rPr>
          <w:rStyle w:val="Hyperlink"/>
        </w:rPr>
      </w:pPr>
      <w:r>
        <w:t xml:space="preserve">email </w:t>
      </w:r>
      <w:r>
        <w:tab/>
      </w:r>
      <w:hyperlink r:id="rId32" w:tooltip="The National Archives' email address" w:history="1">
        <w:r>
          <w:rPr>
            <w:rStyle w:val="Hyperlink"/>
          </w:rPr>
          <w:t>psi@nationalarchives.gsi.gov.uk</w:t>
        </w:r>
      </w:hyperlink>
    </w:p>
    <w:p w14:paraId="6559E3F8" w14:textId="77777777" w:rsidR="009A602D" w:rsidRDefault="009A602D" w:rsidP="005A4AE2">
      <w:pPr>
        <w:pStyle w:val="Licence"/>
      </w:pPr>
      <w:r>
        <w:t>write to</w:t>
      </w:r>
      <w:r>
        <w:tab/>
        <w:t>Information Policy Team, The National Archives, Kew, London, TW9 4DU</w:t>
      </w:r>
    </w:p>
    <w:p w14:paraId="448B7BF2" w14:textId="77777777" w:rsidR="005A4AE2" w:rsidRDefault="005A4AE2" w:rsidP="005A4AE2">
      <w:pPr>
        <w:pStyle w:val="LicenceIntro"/>
      </w:pPr>
      <w:r>
        <w:t>About this publication:</w:t>
      </w:r>
    </w:p>
    <w:p w14:paraId="361EC2CA" w14:textId="77777777" w:rsidR="005A4AE2" w:rsidRDefault="005A4AE2" w:rsidP="005A4AE2">
      <w:pPr>
        <w:pStyle w:val="Licence"/>
      </w:pPr>
      <w:r>
        <w:t>enquiries</w:t>
      </w:r>
      <w:r w:rsidR="003565E8">
        <w:t xml:space="preserve"> </w:t>
      </w:r>
      <w:r>
        <w:tab/>
      </w:r>
      <w:hyperlink r:id="rId33" w:tooltip="Department for Education contact us list" w:history="1">
        <w:r>
          <w:rPr>
            <w:rStyle w:val="Hyperlink"/>
          </w:rPr>
          <w:t>www.education.gov.uk/contactus</w:t>
        </w:r>
      </w:hyperlink>
      <w:r>
        <w:t xml:space="preserve"> </w:t>
      </w:r>
    </w:p>
    <w:p w14:paraId="55238AFC" w14:textId="77777777" w:rsidR="005A4AE2" w:rsidRDefault="005A4AE2" w:rsidP="005A4AE2">
      <w:pPr>
        <w:pStyle w:val="Licence"/>
      </w:pPr>
      <w:r>
        <w:t xml:space="preserve">download </w:t>
      </w:r>
      <w:r>
        <w:tab/>
      </w:r>
      <w:hyperlink r:id="rId34" w:history="1">
        <w:r w:rsidR="006E22B1" w:rsidRPr="00D42B65">
          <w:rPr>
            <w:rStyle w:val="Hyperlink"/>
          </w:rPr>
          <w:t>www.gov.uk/government/publications</w:t>
        </w:r>
      </w:hyperlink>
      <w:r>
        <w:t xml:space="preserve"> </w:t>
      </w:r>
    </w:p>
    <w:p w14:paraId="4F97C9F3" w14:textId="77777777" w:rsidR="005A4AE2" w:rsidRPr="007D29D3" w:rsidRDefault="005A4AE2" w:rsidP="007D29D3">
      <w:pPr>
        <w:pStyle w:val="Reference"/>
      </w:pPr>
      <w:r w:rsidRPr="007D29D3">
        <w:t xml:space="preserve">Reference: </w:t>
      </w:r>
      <w:r w:rsidRPr="007D29D3">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1601B178" w14:textId="77777777" w:rsidTr="006E40FB">
        <w:trPr>
          <w:tblHeader/>
        </w:trPr>
        <w:tc>
          <w:tcPr>
            <w:tcW w:w="1276" w:type="dxa"/>
            <w:hideMark/>
          </w:tcPr>
          <w:p w14:paraId="0D2B5868" w14:textId="77777777" w:rsidR="005A4AE2" w:rsidRDefault="005A4AE2">
            <w:pPr>
              <w:pStyle w:val="SocialMedia"/>
              <w:tabs>
                <w:tab w:val="clear" w:pos="4253"/>
                <w:tab w:val="left" w:pos="176"/>
              </w:tabs>
            </w:pPr>
            <w:r>
              <w:tab/>
            </w:r>
            <w:r>
              <w:drawing>
                <wp:inline distT="0" distB="0" distL="0" distR="0" wp14:anchorId="7C37DA58" wp14:editId="05C06CBD">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2EB3B30" w14:textId="77777777" w:rsidR="005A4AE2" w:rsidRDefault="006429B3">
            <w:pPr>
              <w:pStyle w:val="SocialMedia"/>
            </w:pPr>
            <w:r>
              <w:t>Follow us on T</w:t>
            </w:r>
            <w:r w:rsidR="005A4AE2">
              <w:t xml:space="preserve">witter: </w:t>
            </w:r>
            <w:hyperlink r:id="rId36" w:tooltip="View the DfE Twitter profile page" w:history="1">
              <w:r w:rsidR="005A4AE2">
                <w:rPr>
                  <w:rStyle w:val="Hyperlink"/>
                </w:rPr>
                <w:t>@educationgovuk</w:t>
              </w:r>
            </w:hyperlink>
          </w:p>
        </w:tc>
        <w:tc>
          <w:tcPr>
            <w:tcW w:w="935" w:type="dxa"/>
            <w:hideMark/>
          </w:tcPr>
          <w:p w14:paraId="254A7D20" w14:textId="77777777" w:rsidR="005A4AE2" w:rsidRDefault="005A4AE2">
            <w:pPr>
              <w:pStyle w:val="SocialMedia"/>
            </w:pPr>
            <w:r>
              <w:drawing>
                <wp:inline distT="0" distB="0" distL="0" distR="0" wp14:anchorId="4218516C" wp14:editId="39F87001">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35AF028D" w14:textId="77777777" w:rsidR="005A4AE2" w:rsidRDefault="006429B3">
            <w:pPr>
              <w:pStyle w:val="SocialMedia"/>
            </w:pPr>
            <w:r>
              <w:t>Like us on F</w:t>
            </w:r>
            <w:r w:rsidR="005A4AE2">
              <w:t>acebook:</w:t>
            </w:r>
            <w:r w:rsidR="005A4AE2">
              <w:br/>
            </w:r>
            <w:hyperlink r:id="rId38" w:tooltip="Link the DfE on Facebook" w:history="1">
              <w:r w:rsidR="005A4AE2">
                <w:rPr>
                  <w:rStyle w:val="Hyperlink"/>
                </w:rPr>
                <w:t>facebook.com/educationgovuk</w:t>
              </w:r>
            </w:hyperlink>
          </w:p>
        </w:tc>
      </w:tr>
    </w:tbl>
    <w:p w14:paraId="5A01FEB1" w14:textId="77777777" w:rsidR="009F41B6" w:rsidRDefault="009F41B6" w:rsidP="0090521B">
      <w:pPr>
        <w:pStyle w:val="CopyrightBox"/>
      </w:pPr>
    </w:p>
    <w:sectPr w:rsidR="009F41B6" w:rsidSect="00814D1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5EADB" w14:textId="77777777" w:rsidR="00086FB5" w:rsidRDefault="00086FB5" w:rsidP="009F41B6">
      <w:r>
        <w:separator/>
      </w:r>
    </w:p>
    <w:p w14:paraId="487FC12E" w14:textId="77777777" w:rsidR="00086FB5" w:rsidRDefault="00086FB5" w:rsidP="009F41B6"/>
  </w:endnote>
  <w:endnote w:type="continuationSeparator" w:id="0">
    <w:p w14:paraId="1AD212F8" w14:textId="77777777" w:rsidR="00086FB5" w:rsidRDefault="00086FB5" w:rsidP="009F41B6">
      <w:r>
        <w:continuationSeparator/>
      </w:r>
    </w:p>
    <w:p w14:paraId="082E6E04" w14:textId="77777777" w:rsidR="00086FB5" w:rsidRDefault="00086FB5" w:rsidP="009F41B6"/>
  </w:endnote>
  <w:endnote w:type="continuationNotice" w:id="1">
    <w:p w14:paraId="30503B1B" w14:textId="77777777" w:rsidR="00086FB5" w:rsidRDefault="00086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39965211"/>
      <w:docPartObj>
        <w:docPartGallery w:val="Page Numbers (Bottom of Page)"/>
        <w:docPartUnique/>
      </w:docPartObj>
    </w:sdtPr>
    <w:sdtEndPr>
      <w:rPr>
        <w:noProof/>
      </w:rPr>
    </w:sdtEndPr>
    <w:sdtContent>
      <w:p w14:paraId="3C3C549D" w14:textId="5E9C5334" w:rsidR="000663B5" w:rsidRPr="006E40FB" w:rsidRDefault="000663B5" w:rsidP="006E40FB">
        <w:pPr>
          <w:pStyle w:val="Footer"/>
          <w:rPr>
            <w:sz w:val="18"/>
          </w:rPr>
        </w:pPr>
        <w:r>
          <w:rPr>
            <w:sz w:val="18"/>
            <w:szCs w:val="22"/>
          </w:rPr>
          <w:t>Version Final Draft</w:t>
        </w:r>
        <w:r w:rsidRPr="006E40FB">
          <w:rPr>
            <w:sz w:val="18"/>
            <w:szCs w:val="22"/>
          </w:rPr>
          <w:tab/>
        </w:r>
        <w:sdt>
          <w:sdtPr>
            <w:rPr>
              <w:sz w:val="18"/>
              <w:szCs w:val="22"/>
            </w:rPr>
            <w:id w:val="-1637639977"/>
            <w:docPartObj>
              <w:docPartGallery w:val="Page Numbers (Bottom of Page)"/>
              <w:docPartUnique/>
            </w:docPartObj>
          </w:sdtPr>
          <w:sdtEndPr>
            <w:rPr>
              <w:noProof/>
            </w:rPr>
          </w:sdtEndPr>
          <w:sdtContent>
            <w:r w:rsidRPr="006E40FB">
              <w:rPr>
                <w:sz w:val="18"/>
              </w:rPr>
              <w:fldChar w:fldCharType="begin"/>
            </w:r>
            <w:r w:rsidRPr="006E40FB">
              <w:rPr>
                <w:sz w:val="18"/>
              </w:rPr>
              <w:instrText xml:space="preserve"> PAGE   \* MERGEFORMAT </w:instrText>
            </w:r>
            <w:r w:rsidRPr="006E40FB">
              <w:rPr>
                <w:sz w:val="18"/>
              </w:rPr>
              <w:fldChar w:fldCharType="separate"/>
            </w:r>
            <w:r w:rsidR="001A1320">
              <w:rPr>
                <w:noProof/>
                <w:sz w:val="18"/>
              </w:rPr>
              <w:t>2</w:t>
            </w:r>
            <w:r w:rsidRPr="006E40FB">
              <w:rPr>
                <w:noProof/>
                <w:sz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6136769"/>
      <w:docPartObj>
        <w:docPartGallery w:val="Page Numbers (Bottom of Page)"/>
        <w:docPartUnique/>
      </w:docPartObj>
    </w:sdtPr>
    <w:sdtEndPr>
      <w:rPr>
        <w:noProof/>
      </w:rPr>
    </w:sdtEndPr>
    <w:sdtContent>
      <w:p w14:paraId="38BE4766" w14:textId="0B222144" w:rsidR="000663B5" w:rsidRPr="003F39CB" w:rsidRDefault="000663B5" w:rsidP="003F39CB">
        <w:pPr>
          <w:pStyle w:val="Footer"/>
          <w:rPr>
            <w:sz w:val="18"/>
          </w:rPr>
        </w:pPr>
        <w:r>
          <w:rPr>
            <w:sz w:val="18"/>
            <w:szCs w:val="22"/>
          </w:rPr>
          <w:t>Version Final Draft</w:t>
        </w:r>
        <w:r w:rsidRPr="006E40FB">
          <w:rPr>
            <w:sz w:val="18"/>
            <w:szCs w:val="22"/>
          </w:rPr>
          <w:tab/>
        </w:r>
        <w:sdt>
          <w:sdtPr>
            <w:rPr>
              <w:sz w:val="18"/>
              <w:szCs w:val="22"/>
            </w:rPr>
            <w:id w:val="1822222705"/>
            <w:docPartObj>
              <w:docPartGallery w:val="Page Numbers (Bottom of Page)"/>
              <w:docPartUnique/>
            </w:docPartObj>
          </w:sdtPr>
          <w:sdtEndPr>
            <w:rPr>
              <w:noProof/>
            </w:rPr>
          </w:sdtEndPr>
          <w:sdtContent>
            <w:r w:rsidRPr="006E40FB">
              <w:rPr>
                <w:sz w:val="18"/>
              </w:rPr>
              <w:fldChar w:fldCharType="begin"/>
            </w:r>
            <w:r w:rsidRPr="006E40FB">
              <w:rPr>
                <w:sz w:val="18"/>
              </w:rPr>
              <w:instrText xml:space="preserve"> PAGE   \* MERGEFORMAT </w:instrText>
            </w:r>
            <w:r w:rsidRPr="006E40FB">
              <w:rPr>
                <w:sz w:val="18"/>
              </w:rPr>
              <w:fldChar w:fldCharType="separate"/>
            </w:r>
            <w:r w:rsidR="001A1320">
              <w:rPr>
                <w:noProof/>
                <w:sz w:val="18"/>
              </w:rPr>
              <w:t>1</w:t>
            </w:r>
            <w:r w:rsidRPr="006E40FB">
              <w:rPr>
                <w:noProof/>
                <w:sz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B0AB" w14:textId="77777777" w:rsidR="00086FB5" w:rsidRDefault="00086FB5" w:rsidP="00B16F36">
      <w:pPr>
        <w:spacing w:after="120"/>
      </w:pPr>
      <w:r>
        <w:separator/>
      </w:r>
    </w:p>
  </w:footnote>
  <w:footnote w:type="continuationSeparator" w:id="0">
    <w:p w14:paraId="7FF1345E" w14:textId="77777777" w:rsidR="00086FB5" w:rsidRDefault="00086FB5" w:rsidP="009F41B6">
      <w:r>
        <w:continuationSeparator/>
      </w:r>
    </w:p>
    <w:p w14:paraId="6372F45B" w14:textId="77777777" w:rsidR="00086FB5" w:rsidRDefault="00086FB5" w:rsidP="009F41B6"/>
  </w:footnote>
  <w:footnote w:type="continuationNotice" w:id="1">
    <w:p w14:paraId="63175827" w14:textId="77777777" w:rsidR="00086FB5" w:rsidRDefault="00086FB5">
      <w:pPr>
        <w:spacing w:after="0" w:line="240" w:lineRule="auto"/>
      </w:pPr>
    </w:p>
  </w:footnote>
  <w:footnote w:id="2">
    <w:p w14:paraId="2B9C0CEE" w14:textId="77777777" w:rsidR="000663B5" w:rsidRPr="00B16F36" w:rsidRDefault="000663B5">
      <w:pPr>
        <w:pStyle w:val="FootnoteText"/>
        <w:rPr>
          <w:sz w:val="18"/>
        </w:rPr>
      </w:pPr>
      <w:r>
        <w:rPr>
          <w:rStyle w:val="FootnoteReference"/>
        </w:rPr>
        <w:footnoteRef/>
      </w:r>
      <w:r>
        <w:t xml:space="preserve"> </w:t>
      </w:r>
      <w:r w:rsidRPr="00B16F36">
        <w:rPr>
          <w:sz w:val="18"/>
        </w:rPr>
        <w:t xml:space="preserve">For example: the </w:t>
      </w:r>
      <w:r>
        <w:rPr>
          <w:sz w:val="18"/>
        </w:rPr>
        <w:t>LA</w:t>
      </w:r>
      <w:r w:rsidRPr="00B16F36">
        <w:rPr>
          <w:sz w:val="18"/>
        </w:rPr>
        <w:t xml:space="preserve"> of a maintained school; parents of registered pupils; and the appropriate diocesan authority or appropriate religious body if the school is designated as having a religious character under s.69(3) of the Schools Standard and Framework Act 1998</w:t>
      </w:r>
    </w:p>
  </w:footnote>
  <w:footnote w:id="3">
    <w:p w14:paraId="1CA8D750" w14:textId="77777777" w:rsidR="000663B5" w:rsidRPr="00B16F36" w:rsidRDefault="000663B5">
      <w:pPr>
        <w:pStyle w:val="FootnoteText"/>
        <w:rPr>
          <w:sz w:val="18"/>
        </w:rPr>
      </w:pPr>
      <w:r w:rsidRPr="00B16F36">
        <w:rPr>
          <w:rStyle w:val="FootnoteReference"/>
          <w:sz w:val="18"/>
        </w:rPr>
        <w:footnoteRef/>
      </w:r>
      <w:r w:rsidRPr="00B16F36">
        <w:rPr>
          <w:sz w:val="18"/>
        </w:rPr>
        <w:t xml:space="preserve"> Boards of maintained schools may liaise, where appropriate, with the relevant </w:t>
      </w:r>
      <w:r>
        <w:rPr>
          <w:sz w:val="18"/>
        </w:rPr>
        <w:t>LA</w:t>
      </w:r>
      <w:r w:rsidRPr="00B16F36">
        <w:rPr>
          <w:sz w:val="18"/>
        </w:rPr>
        <w:t xml:space="preserve"> since it must secure, free of charge, certain information and training for governors under </w:t>
      </w:r>
      <w:hyperlink r:id="rId1" w:history="1">
        <w:r w:rsidRPr="00B16F36">
          <w:rPr>
            <w:rStyle w:val="Hyperlink"/>
            <w:sz w:val="18"/>
          </w:rPr>
          <w:t>s.22 of the Education Act 2002</w:t>
        </w:r>
      </w:hyperlink>
      <w:r w:rsidRPr="00B16F36">
        <w:rPr>
          <w:sz w:val="18"/>
        </w:rPr>
        <w:t>..</w:t>
      </w:r>
    </w:p>
  </w:footnote>
  <w:footnote w:id="4">
    <w:p w14:paraId="1458CB2B" w14:textId="77777777" w:rsidR="000663B5" w:rsidRDefault="000663B5">
      <w:pPr>
        <w:pStyle w:val="FootnoteText"/>
      </w:pPr>
      <w:r>
        <w:rPr>
          <w:rStyle w:val="FootnoteReference"/>
        </w:rPr>
        <w:footnoteRef/>
      </w:r>
      <w:r>
        <w:t xml:space="preserve"> This is relevant to governing body of any voluntary or foundation school in England designated under s.69(3) of School Standards and Framework Act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16533"/>
      <w:docPartObj>
        <w:docPartGallery w:val="Watermarks"/>
        <w:docPartUnique/>
      </w:docPartObj>
    </w:sdtPr>
    <w:sdtEndPr/>
    <w:sdtContent>
      <w:p w14:paraId="606F9C96" w14:textId="77777777" w:rsidR="000663B5" w:rsidRDefault="00086FB5">
        <w:pPr>
          <w:pStyle w:val="Header"/>
        </w:pPr>
        <w:r>
          <w:rPr>
            <w:noProof/>
            <w:lang w:val="en-US" w:eastAsia="en-US"/>
          </w:rPr>
          <w:pict w14:anchorId="51906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595" o:spid="_x0000_s2053" type="#_x0000_t136" style="position:absolute;margin-left:0;margin-top:0;width:418.4pt;height:251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0019" w14:textId="4AAD2995" w:rsidR="000663B5" w:rsidRPr="00505F6E" w:rsidRDefault="003828F3" w:rsidP="008D0CD3">
    <w:pPr>
      <w:pStyle w:val="Header"/>
      <w:jc w:val="center"/>
      <w:rPr>
        <w:color w:val="D9D9D9" w:themeColor="background1" w:themeShade="D9"/>
        <w:sz w:val="36"/>
        <w:szCs w:val="36"/>
      </w:rPr>
    </w:pPr>
    <w:r>
      <w:rPr>
        <w:color w:val="D9D9D9" w:themeColor="background1" w:themeShade="D9"/>
        <w:sz w:val="36"/>
        <w:szCs w:val="36"/>
      </w:rPr>
      <w:t xml:space="preserve">FINAL </w:t>
    </w:r>
    <w:r w:rsidR="000663B5" w:rsidRPr="00505F6E">
      <w:rPr>
        <w:color w:val="D9D9D9" w:themeColor="background1" w:themeShade="D9"/>
        <w:sz w:val="36"/>
        <w:szCs w:val="36"/>
      </w:rPr>
      <w:t>DRAFT</w:t>
    </w:r>
    <w:r>
      <w:rPr>
        <w:color w:val="D9D9D9" w:themeColor="background1" w:themeShade="D9"/>
        <w:sz w:val="36"/>
        <w:szCs w:val="36"/>
      </w:rPr>
      <w:t xml:space="preserve"> FOR SIGN-OFF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BF0CAD"/>
    <w:multiLevelType w:val="hybridMultilevel"/>
    <w:tmpl w:val="E0DE3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D603CB"/>
    <w:multiLevelType w:val="hybridMultilevel"/>
    <w:tmpl w:val="6BF89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E30D3E"/>
    <w:multiLevelType w:val="hybridMultilevel"/>
    <w:tmpl w:val="4566D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964735"/>
    <w:multiLevelType w:val="hybridMultilevel"/>
    <w:tmpl w:val="9B708D48"/>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B46DEB"/>
    <w:multiLevelType w:val="hybridMultilevel"/>
    <w:tmpl w:val="5FD01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F73EA7"/>
    <w:multiLevelType w:val="hybridMultilevel"/>
    <w:tmpl w:val="8102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6B1E18"/>
    <w:multiLevelType w:val="hybridMultilevel"/>
    <w:tmpl w:val="9F224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386BCD"/>
    <w:multiLevelType w:val="hybridMultilevel"/>
    <w:tmpl w:val="66F89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982FB6"/>
    <w:multiLevelType w:val="hybridMultilevel"/>
    <w:tmpl w:val="46940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8803A7"/>
    <w:multiLevelType w:val="hybridMultilevel"/>
    <w:tmpl w:val="9E0C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9F2563"/>
    <w:multiLevelType w:val="hybridMultilevel"/>
    <w:tmpl w:val="05E6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7563D"/>
    <w:multiLevelType w:val="hybridMultilevel"/>
    <w:tmpl w:val="0794F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EB6915"/>
    <w:multiLevelType w:val="hybridMultilevel"/>
    <w:tmpl w:val="C0C4A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34539"/>
    <w:multiLevelType w:val="hybridMultilevel"/>
    <w:tmpl w:val="DFAA3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3424B6"/>
    <w:multiLevelType w:val="hybridMultilevel"/>
    <w:tmpl w:val="3372E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487B02"/>
    <w:multiLevelType w:val="hybridMultilevel"/>
    <w:tmpl w:val="B9125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7E7A17"/>
    <w:multiLevelType w:val="hybridMultilevel"/>
    <w:tmpl w:val="2C7E5662"/>
    <w:lvl w:ilvl="0" w:tplc="B644BCC4">
      <w:numFmt w:val="bullet"/>
      <w:lvlText w:val="-"/>
      <w:lvlJc w:val="left"/>
      <w:pPr>
        <w:ind w:left="720" w:hanging="360"/>
      </w:pPr>
      <w:rPr>
        <w:rFonts w:ascii="Arial" w:eastAsia="Times New Roman" w:hAnsi="Arial" w:cs="Arial" w:hint="default"/>
        <w:b w:val="0"/>
        <w:color w:val="0D0D0D" w:themeColor="text1" w:themeTint="F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B75CD"/>
    <w:multiLevelType w:val="hybridMultilevel"/>
    <w:tmpl w:val="1E529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C279B7"/>
    <w:multiLevelType w:val="hybridMultilevel"/>
    <w:tmpl w:val="0ACA2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CA3EAB"/>
    <w:multiLevelType w:val="hybridMultilevel"/>
    <w:tmpl w:val="EC6ECD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6" w15:restartNumberingAfterBreak="0">
    <w:nsid w:val="3DB46BF6"/>
    <w:multiLevelType w:val="hybridMultilevel"/>
    <w:tmpl w:val="F1EE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F479A3"/>
    <w:multiLevelType w:val="hybridMultilevel"/>
    <w:tmpl w:val="72CC5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187D67"/>
    <w:multiLevelType w:val="hybridMultilevel"/>
    <w:tmpl w:val="C226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ED6E57"/>
    <w:multiLevelType w:val="hybridMultilevel"/>
    <w:tmpl w:val="C9BCD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7547FD"/>
    <w:multiLevelType w:val="hybridMultilevel"/>
    <w:tmpl w:val="9766C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A556E17"/>
    <w:multiLevelType w:val="hybridMultilevel"/>
    <w:tmpl w:val="66089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070016"/>
    <w:multiLevelType w:val="hybridMultilevel"/>
    <w:tmpl w:val="05BAE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A3C85"/>
    <w:multiLevelType w:val="hybridMultilevel"/>
    <w:tmpl w:val="D51E6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7F403D"/>
    <w:multiLevelType w:val="hybridMultilevel"/>
    <w:tmpl w:val="2CCE2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E2081A"/>
    <w:multiLevelType w:val="hybridMultilevel"/>
    <w:tmpl w:val="1DF6B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22839"/>
    <w:multiLevelType w:val="hybridMultilevel"/>
    <w:tmpl w:val="91EC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BA4724"/>
    <w:multiLevelType w:val="hybridMultilevel"/>
    <w:tmpl w:val="F33CD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F829DB"/>
    <w:multiLevelType w:val="hybridMultilevel"/>
    <w:tmpl w:val="D0ACF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885211"/>
    <w:multiLevelType w:val="hybridMultilevel"/>
    <w:tmpl w:val="20D2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926926"/>
    <w:multiLevelType w:val="hybridMultilevel"/>
    <w:tmpl w:val="4D32D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F611C26"/>
    <w:multiLevelType w:val="hybridMultilevel"/>
    <w:tmpl w:val="21B22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22783E"/>
    <w:multiLevelType w:val="hybridMultilevel"/>
    <w:tmpl w:val="7B8C0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D30255"/>
    <w:multiLevelType w:val="hybridMultilevel"/>
    <w:tmpl w:val="4BD0B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0F00DF"/>
    <w:multiLevelType w:val="hybridMultilevel"/>
    <w:tmpl w:val="B798C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29479F"/>
    <w:multiLevelType w:val="hybridMultilevel"/>
    <w:tmpl w:val="3E1C1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BE61E2"/>
    <w:multiLevelType w:val="hybridMultilevel"/>
    <w:tmpl w:val="B114E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204A81"/>
    <w:multiLevelType w:val="hybridMultilevel"/>
    <w:tmpl w:val="DEE82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7"/>
  </w:num>
  <w:num w:numId="3">
    <w:abstractNumId w:val="0"/>
  </w:num>
  <w:num w:numId="4">
    <w:abstractNumId w:val="6"/>
  </w:num>
  <w:num w:numId="5">
    <w:abstractNumId w:val="2"/>
  </w:num>
  <w:num w:numId="6">
    <w:abstractNumId w:val="1"/>
  </w:num>
  <w:num w:numId="7">
    <w:abstractNumId w:val="22"/>
  </w:num>
  <w:num w:numId="8">
    <w:abstractNumId w:val="8"/>
  </w:num>
  <w:num w:numId="9">
    <w:abstractNumId w:val="31"/>
  </w:num>
  <w:num w:numId="10">
    <w:abstractNumId w:val="15"/>
  </w:num>
  <w:num w:numId="11">
    <w:abstractNumId w:val="44"/>
  </w:num>
  <w:num w:numId="12">
    <w:abstractNumId w:val="38"/>
  </w:num>
  <w:num w:numId="13">
    <w:abstractNumId w:val="34"/>
  </w:num>
  <w:num w:numId="14">
    <w:abstractNumId w:val="40"/>
  </w:num>
  <w:num w:numId="15">
    <w:abstractNumId w:val="36"/>
  </w:num>
  <w:num w:numId="16">
    <w:abstractNumId w:val="5"/>
  </w:num>
  <w:num w:numId="17">
    <w:abstractNumId w:val="39"/>
  </w:num>
  <w:num w:numId="18">
    <w:abstractNumId w:val="30"/>
  </w:num>
  <w:num w:numId="19">
    <w:abstractNumId w:val="17"/>
  </w:num>
  <w:num w:numId="20">
    <w:abstractNumId w:val="46"/>
  </w:num>
  <w:num w:numId="21">
    <w:abstractNumId w:val="23"/>
  </w:num>
  <w:num w:numId="22">
    <w:abstractNumId w:val="32"/>
  </w:num>
  <w:num w:numId="23">
    <w:abstractNumId w:val="41"/>
  </w:num>
  <w:num w:numId="24">
    <w:abstractNumId w:val="18"/>
  </w:num>
  <w:num w:numId="25">
    <w:abstractNumId w:val="37"/>
  </w:num>
  <w:num w:numId="26">
    <w:abstractNumId w:val="3"/>
  </w:num>
  <w:num w:numId="27">
    <w:abstractNumId w:val="12"/>
  </w:num>
  <w:num w:numId="28">
    <w:abstractNumId w:val="10"/>
  </w:num>
  <w:num w:numId="29">
    <w:abstractNumId w:val="26"/>
  </w:num>
  <w:num w:numId="30">
    <w:abstractNumId w:val="4"/>
  </w:num>
  <w:num w:numId="31">
    <w:abstractNumId w:val="43"/>
  </w:num>
  <w:num w:numId="32">
    <w:abstractNumId w:val="47"/>
  </w:num>
  <w:num w:numId="33">
    <w:abstractNumId w:val="16"/>
  </w:num>
  <w:num w:numId="34">
    <w:abstractNumId w:val="35"/>
  </w:num>
  <w:num w:numId="35">
    <w:abstractNumId w:val="29"/>
  </w:num>
  <w:num w:numId="36">
    <w:abstractNumId w:val="28"/>
  </w:num>
  <w:num w:numId="37">
    <w:abstractNumId w:val="19"/>
  </w:num>
  <w:num w:numId="38">
    <w:abstractNumId w:val="13"/>
  </w:num>
  <w:num w:numId="39">
    <w:abstractNumId w:val="49"/>
  </w:num>
  <w:num w:numId="40">
    <w:abstractNumId w:val="33"/>
  </w:num>
  <w:num w:numId="41">
    <w:abstractNumId w:val="20"/>
  </w:num>
  <w:num w:numId="42">
    <w:abstractNumId w:val="24"/>
  </w:num>
  <w:num w:numId="43">
    <w:abstractNumId w:val="45"/>
  </w:num>
  <w:num w:numId="44">
    <w:abstractNumId w:val="11"/>
  </w:num>
  <w:num w:numId="45">
    <w:abstractNumId w:val="48"/>
  </w:num>
  <w:num w:numId="46">
    <w:abstractNumId w:val="25"/>
  </w:num>
  <w:num w:numId="47">
    <w:abstractNumId w:val="21"/>
  </w:num>
  <w:num w:numId="48">
    <w:abstractNumId w:val="27"/>
  </w:num>
  <w:num w:numId="49">
    <w:abstractNumId w:val="9"/>
  </w:num>
  <w:num w:numId="50">
    <w:abstractNumId w:val="22"/>
  </w:num>
  <w:num w:numId="51">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en-US" w:vendorID="64" w:dllVersion="0" w:nlCheck="1" w:checkStyle="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54">
      <o:colormru v:ext="edit" colors="#104f75,#260859,#004712,#8a2529,#c2a204,#e87d1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8F1"/>
    <w:rsid w:val="00000CCE"/>
    <w:rsid w:val="00002C0E"/>
    <w:rsid w:val="00006271"/>
    <w:rsid w:val="000074F7"/>
    <w:rsid w:val="00007CF5"/>
    <w:rsid w:val="00011A88"/>
    <w:rsid w:val="00013A6E"/>
    <w:rsid w:val="000200EA"/>
    <w:rsid w:val="0002203B"/>
    <w:rsid w:val="0002346F"/>
    <w:rsid w:val="00023913"/>
    <w:rsid w:val="00030ABD"/>
    <w:rsid w:val="00031F36"/>
    <w:rsid w:val="00032E32"/>
    <w:rsid w:val="0003604B"/>
    <w:rsid w:val="000376F1"/>
    <w:rsid w:val="000442BD"/>
    <w:rsid w:val="00044367"/>
    <w:rsid w:val="00046A96"/>
    <w:rsid w:val="00047163"/>
    <w:rsid w:val="000478EB"/>
    <w:rsid w:val="00051E2E"/>
    <w:rsid w:val="000527ED"/>
    <w:rsid w:val="00053503"/>
    <w:rsid w:val="00054FC9"/>
    <w:rsid w:val="00057100"/>
    <w:rsid w:val="000663B5"/>
    <w:rsid w:val="00066B1C"/>
    <w:rsid w:val="00067B8A"/>
    <w:rsid w:val="00071A4B"/>
    <w:rsid w:val="0007258F"/>
    <w:rsid w:val="00074179"/>
    <w:rsid w:val="00077C8B"/>
    <w:rsid w:val="00083630"/>
    <w:rsid w:val="00083A73"/>
    <w:rsid w:val="00086FB5"/>
    <w:rsid w:val="00092109"/>
    <w:rsid w:val="00092A18"/>
    <w:rsid w:val="00092AFC"/>
    <w:rsid w:val="000932D6"/>
    <w:rsid w:val="00094992"/>
    <w:rsid w:val="00095901"/>
    <w:rsid w:val="000A05F7"/>
    <w:rsid w:val="000A10F4"/>
    <w:rsid w:val="000A12FD"/>
    <w:rsid w:val="000A233C"/>
    <w:rsid w:val="000A4D6F"/>
    <w:rsid w:val="000A5AF8"/>
    <w:rsid w:val="000A6858"/>
    <w:rsid w:val="000B1293"/>
    <w:rsid w:val="000B3AF2"/>
    <w:rsid w:val="000B3DE0"/>
    <w:rsid w:val="000B4A3E"/>
    <w:rsid w:val="000B7237"/>
    <w:rsid w:val="000C3D0C"/>
    <w:rsid w:val="000D1D30"/>
    <w:rsid w:val="000D272B"/>
    <w:rsid w:val="000D434B"/>
    <w:rsid w:val="000D4433"/>
    <w:rsid w:val="000D4A95"/>
    <w:rsid w:val="000D5697"/>
    <w:rsid w:val="000E0531"/>
    <w:rsid w:val="000E3350"/>
    <w:rsid w:val="000E562C"/>
    <w:rsid w:val="000F0DC7"/>
    <w:rsid w:val="000F0E11"/>
    <w:rsid w:val="000F1A98"/>
    <w:rsid w:val="000F1AD5"/>
    <w:rsid w:val="000F1E8D"/>
    <w:rsid w:val="000F22D0"/>
    <w:rsid w:val="000F4686"/>
    <w:rsid w:val="000F73F3"/>
    <w:rsid w:val="000F7759"/>
    <w:rsid w:val="00103E77"/>
    <w:rsid w:val="00106AEE"/>
    <w:rsid w:val="00107A40"/>
    <w:rsid w:val="00113E8C"/>
    <w:rsid w:val="0011494F"/>
    <w:rsid w:val="00115117"/>
    <w:rsid w:val="00121C6C"/>
    <w:rsid w:val="00122273"/>
    <w:rsid w:val="00123B3D"/>
    <w:rsid w:val="00130C57"/>
    <w:rsid w:val="00131624"/>
    <w:rsid w:val="001321D2"/>
    <w:rsid w:val="00133075"/>
    <w:rsid w:val="00133216"/>
    <w:rsid w:val="0014061E"/>
    <w:rsid w:val="00142D90"/>
    <w:rsid w:val="001438CE"/>
    <w:rsid w:val="00145D42"/>
    <w:rsid w:val="00147214"/>
    <w:rsid w:val="001529C6"/>
    <w:rsid w:val="00152A3A"/>
    <w:rsid w:val="001540AB"/>
    <w:rsid w:val="00155CCF"/>
    <w:rsid w:val="00155ECC"/>
    <w:rsid w:val="00157ADC"/>
    <w:rsid w:val="001615DF"/>
    <w:rsid w:val="00161A13"/>
    <w:rsid w:val="00167027"/>
    <w:rsid w:val="00171F6B"/>
    <w:rsid w:val="00171F9E"/>
    <w:rsid w:val="00173B7C"/>
    <w:rsid w:val="00174104"/>
    <w:rsid w:val="001747E2"/>
    <w:rsid w:val="00176EB9"/>
    <w:rsid w:val="001839FF"/>
    <w:rsid w:val="00186E33"/>
    <w:rsid w:val="00190C3A"/>
    <w:rsid w:val="001921A8"/>
    <w:rsid w:val="00192560"/>
    <w:rsid w:val="001954F2"/>
    <w:rsid w:val="00196306"/>
    <w:rsid w:val="00197549"/>
    <w:rsid w:val="001A1320"/>
    <w:rsid w:val="001A3406"/>
    <w:rsid w:val="001A3A04"/>
    <w:rsid w:val="001A3DBE"/>
    <w:rsid w:val="001A6366"/>
    <w:rsid w:val="001B1318"/>
    <w:rsid w:val="001B2AE2"/>
    <w:rsid w:val="001B2FBD"/>
    <w:rsid w:val="001B4452"/>
    <w:rsid w:val="001B5C15"/>
    <w:rsid w:val="001B768A"/>
    <w:rsid w:val="001B796F"/>
    <w:rsid w:val="001C4E9C"/>
    <w:rsid w:val="001C53CC"/>
    <w:rsid w:val="001C55FC"/>
    <w:rsid w:val="001C5A63"/>
    <w:rsid w:val="001C5EB6"/>
    <w:rsid w:val="001D09EC"/>
    <w:rsid w:val="001D5770"/>
    <w:rsid w:val="001E3581"/>
    <w:rsid w:val="001E74EF"/>
    <w:rsid w:val="00203816"/>
    <w:rsid w:val="00203ACA"/>
    <w:rsid w:val="00203EC9"/>
    <w:rsid w:val="00210E6D"/>
    <w:rsid w:val="002113CF"/>
    <w:rsid w:val="00212573"/>
    <w:rsid w:val="00212CEE"/>
    <w:rsid w:val="00213368"/>
    <w:rsid w:val="00213B72"/>
    <w:rsid w:val="00214279"/>
    <w:rsid w:val="00214378"/>
    <w:rsid w:val="00214713"/>
    <w:rsid w:val="00217461"/>
    <w:rsid w:val="00217522"/>
    <w:rsid w:val="0022255C"/>
    <w:rsid w:val="002225A3"/>
    <w:rsid w:val="0022489D"/>
    <w:rsid w:val="002262F3"/>
    <w:rsid w:val="00227B95"/>
    <w:rsid w:val="00230559"/>
    <w:rsid w:val="002332F8"/>
    <w:rsid w:val="00234F75"/>
    <w:rsid w:val="002379E4"/>
    <w:rsid w:val="0024039C"/>
    <w:rsid w:val="00240CBD"/>
    <w:rsid w:val="00240F4B"/>
    <w:rsid w:val="0024339F"/>
    <w:rsid w:val="00250047"/>
    <w:rsid w:val="00252627"/>
    <w:rsid w:val="0025528B"/>
    <w:rsid w:val="002575C5"/>
    <w:rsid w:val="002634E2"/>
    <w:rsid w:val="00265043"/>
    <w:rsid w:val="0027230F"/>
    <w:rsid w:val="0027252F"/>
    <w:rsid w:val="00273718"/>
    <w:rsid w:val="002839B5"/>
    <w:rsid w:val="00287788"/>
    <w:rsid w:val="002914D8"/>
    <w:rsid w:val="00292DED"/>
    <w:rsid w:val="0029370F"/>
    <w:rsid w:val="002A0579"/>
    <w:rsid w:val="002A249E"/>
    <w:rsid w:val="002A28F7"/>
    <w:rsid w:val="002A3153"/>
    <w:rsid w:val="002A6B3D"/>
    <w:rsid w:val="002B2775"/>
    <w:rsid w:val="002B4FC3"/>
    <w:rsid w:val="002B6C12"/>
    <w:rsid w:val="002B7101"/>
    <w:rsid w:val="002B7F80"/>
    <w:rsid w:val="002C0A36"/>
    <w:rsid w:val="002C109D"/>
    <w:rsid w:val="002C2012"/>
    <w:rsid w:val="002C3AA4"/>
    <w:rsid w:val="002D223D"/>
    <w:rsid w:val="002D3233"/>
    <w:rsid w:val="002D4B69"/>
    <w:rsid w:val="002D6EE0"/>
    <w:rsid w:val="002D7740"/>
    <w:rsid w:val="002E070A"/>
    <w:rsid w:val="002E0ABF"/>
    <w:rsid w:val="002E0E50"/>
    <w:rsid w:val="002E0F6F"/>
    <w:rsid w:val="002E21B3"/>
    <w:rsid w:val="002E463F"/>
    <w:rsid w:val="002E4E9A"/>
    <w:rsid w:val="002E508B"/>
    <w:rsid w:val="002E5A38"/>
    <w:rsid w:val="002E5F9F"/>
    <w:rsid w:val="002E7368"/>
    <w:rsid w:val="002E7849"/>
    <w:rsid w:val="002F15EE"/>
    <w:rsid w:val="002F6A4F"/>
    <w:rsid w:val="002F7128"/>
    <w:rsid w:val="00300F99"/>
    <w:rsid w:val="0030117A"/>
    <w:rsid w:val="00303AA8"/>
    <w:rsid w:val="00311201"/>
    <w:rsid w:val="003142A7"/>
    <w:rsid w:val="00314BA2"/>
    <w:rsid w:val="00314D27"/>
    <w:rsid w:val="003154AC"/>
    <w:rsid w:val="00315564"/>
    <w:rsid w:val="00316DD9"/>
    <w:rsid w:val="00323776"/>
    <w:rsid w:val="003242A6"/>
    <w:rsid w:val="00325D84"/>
    <w:rsid w:val="00335304"/>
    <w:rsid w:val="003420BF"/>
    <w:rsid w:val="0034222D"/>
    <w:rsid w:val="0034591A"/>
    <w:rsid w:val="00346A6E"/>
    <w:rsid w:val="003508B6"/>
    <w:rsid w:val="00352A69"/>
    <w:rsid w:val="00353B8A"/>
    <w:rsid w:val="0035464A"/>
    <w:rsid w:val="0035655D"/>
    <w:rsid w:val="003565E8"/>
    <w:rsid w:val="00361752"/>
    <w:rsid w:val="00361FE6"/>
    <w:rsid w:val="003666CC"/>
    <w:rsid w:val="00367327"/>
    <w:rsid w:val="00367460"/>
    <w:rsid w:val="00373539"/>
    <w:rsid w:val="00374981"/>
    <w:rsid w:val="00376CC2"/>
    <w:rsid w:val="00376EA0"/>
    <w:rsid w:val="003770A6"/>
    <w:rsid w:val="003810D8"/>
    <w:rsid w:val="00382134"/>
    <w:rsid w:val="003828F3"/>
    <w:rsid w:val="003853A4"/>
    <w:rsid w:val="00387DE3"/>
    <w:rsid w:val="0039187E"/>
    <w:rsid w:val="003A01C4"/>
    <w:rsid w:val="003A1CC2"/>
    <w:rsid w:val="003A621A"/>
    <w:rsid w:val="003A702D"/>
    <w:rsid w:val="003B08BF"/>
    <w:rsid w:val="003C3C47"/>
    <w:rsid w:val="003C502C"/>
    <w:rsid w:val="003C60B5"/>
    <w:rsid w:val="003D0437"/>
    <w:rsid w:val="003D0CB8"/>
    <w:rsid w:val="003D1EFE"/>
    <w:rsid w:val="003D764C"/>
    <w:rsid w:val="003E03C1"/>
    <w:rsid w:val="003E129B"/>
    <w:rsid w:val="003E1329"/>
    <w:rsid w:val="003E4A64"/>
    <w:rsid w:val="003E4AA1"/>
    <w:rsid w:val="003E4B03"/>
    <w:rsid w:val="003E6A0D"/>
    <w:rsid w:val="003F39CB"/>
    <w:rsid w:val="003F63E0"/>
    <w:rsid w:val="003F751E"/>
    <w:rsid w:val="003F7E22"/>
    <w:rsid w:val="00403403"/>
    <w:rsid w:val="004035BE"/>
    <w:rsid w:val="00404CA0"/>
    <w:rsid w:val="00404FA5"/>
    <w:rsid w:val="00406A0A"/>
    <w:rsid w:val="00407032"/>
    <w:rsid w:val="00416220"/>
    <w:rsid w:val="00417CAF"/>
    <w:rsid w:val="0042050E"/>
    <w:rsid w:val="00421F3D"/>
    <w:rsid w:val="004242C5"/>
    <w:rsid w:val="00424503"/>
    <w:rsid w:val="00426C72"/>
    <w:rsid w:val="00427A45"/>
    <w:rsid w:val="0043261E"/>
    <w:rsid w:val="00432F7A"/>
    <w:rsid w:val="00433873"/>
    <w:rsid w:val="004339FB"/>
    <w:rsid w:val="004355FA"/>
    <w:rsid w:val="00445E79"/>
    <w:rsid w:val="004509BE"/>
    <w:rsid w:val="0045573C"/>
    <w:rsid w:val="00456AE3"/>
    <w:rsid w:val="00456DF4"/>
    <w:rsid w:val="004572EE"/>
    <w:rsid w:val="00460905"/>
    <w:rsid w:val="00467BC5"/>
    <w:rsid w:val="00470223"/>
    <w:rsid w:val="00470FCB"/>
    <w:rsid w:val="00471FEE"/>
    <w:rsid w:val="004726CF"/>
    <w:rsid w:val="00476BC4"/>
    <w:rsid w:val="00480987"/>
    <w:rsid w:val="0048272D"/>
    <w:rsid w:val="00483005"/>
    <w:rsid w:val="0048305E"/>
    <w:rsid w:val="00483B01"/>
    <w:rsid w:val="004866AD"/>
    <w:rsid w:val="004A1128"/>
    <w:rsid w:val="004A25DF"/>
    <w:rsid w:val="004B17B4"/>
    <w:rsid w:val="004B19E5"/>
    <w:rsid w:val="004B4394"/>
    <w:rsid w:val="004B4C7F"/>
    <w:rsid w:val="004B6B92"/>
    <w:rsid w:val="004C2C7B"/>
    <w:rsid w:val="004C63F4"/>
    <w:rsid w:val="004C7C34"/>
    <w:rsid w:val="004D0B5A"/>
    <w:rsid w:val="004D13A3"/>
    <w:rsid w:val="004D2174"/>
    <w:rsid w:val="004E0D22"/>
    <w:rsid w:val="004E2B63"/>
    <w:rsid w:val="004E373A"/>
    <w:rsid w:val="004E3BC4"/>
    <w:rsid w:val="004E5F6C"/>
    <w:rsid w:val="004E6CD9"/>
    <w:rsid w:val="004E7F15"/>
    <w:rsid w:val="004F20E3"/>
    <w:rsid w:val="004F211A"/>
    <w:rsid w:val="004F2E05"/>
    <w:rsid w:val="004F3159"/>
    <w:rsid w:val="004F4AEF"/>
    <w:rsid w:val="004F70A9"/>
    <w:rsid w:val="005010E5"/>
    <w:rsid w:val="005017D4"/>
    <w:rsid w:val="00501926"/>
    <w:rsid w:val="00501BB0"/>
    <w:rsid w:val="00503778"/>
    <w:rsid w:val="00505F6E"/>
    <w:rsid w:val="00506C0E"/>
    <w:rsid w:val="00514E1D"/>
    <w:rsid w:val="0052566B"/>
    <w:rsid w:val="00526D19"/>
    <w:rsid w:val="005278B5"/>
    <w:rsid w:val="0053134A"/>
    <w:rsid w:val="00531885"/>
    <w:rsid w:val="00534AE7"/>
    <w:rsid w:val="00534D60"/>
    <w:rsid w:val="00536E0B"/>
    <w:rsid w:val="0053793A"/>
    <w:rsid w:val="00543DC9"/>
    <w:rsid w:val="00544B96"/>
    <w:rsid w:val="00546C62"/>
    <w:rsid w:val="00550A36"/>
    <w:rsid w:val="00550E2B"/>
    <w:rsid w:val="00550FDB"/>
    <w:rsid w:val="005535E5"/>
    <w:rsid w:val="00553E4E"/>
    <w:rsid w:val="005548CB"/>
    <w:rsid w:val="005552BF"/>
    <w:rsid w:val="00555327"/>
    <w:rsid w:val="00560451"/>
    <w:rsid w:val="00562261"/>
    <w:rsid w:val="00562342"/>
    <w:rsid w:val="0056283E"/>
    <w:rsid w:val="00562895"/>
    <w:rsid w:val="005647AB"/>
    <w:rsid w:val="00566C31"/>
    <w:rsid w:val="005671B2"/>
    <w:rsid w:val="00570638"/>
    <w:rsid w:val="0057250B"/>
    <w:rsid w:val="00574294"/>
    <w:rsid w:val="005749C5"/>
    <w:rsid w:val="00574DB3"/>
    <w:rsid w:val="00576108"/>
    <w:rsid w:val="0057670A"/>
    <w:rsid w:val="00576BB3"/>
    <w:rsid w:val="00581D79"/>
    <w:rsid w:val="00583841"/>
    <w:rsid w:val="00585490"/>
    <w:rsid w:val="005905B1"/>
    <w:rsid w:val="00590879"/>
    <w:rsid w:val="005914F1"/>
    <w:rsid w:val="00592988"/>
    <w:rsid w:val="0059494A"/>
    <w:rsid w:val="00596EF8"/>
    <w:rsid w:val="00597633"/>
    <w:rsid w:val="005A07FF"/>
    <w:rsid w:val="005A0EF9"/>
    <w:rsid w:val="005A195F"/>
    <w:rsid w:val="005A2FFE"/>
    <w:rsid w:val="005A4AE2"/>
    <w:rsid w:val="005A65F5"/>
    <w:rsid w:val="005A67AA"/>
    <w:rsid w:val="005A6DE5"/>
    <w:rsid w:val="005A7D82"/>
    <w:rsid w:val="005B0E3A"/>
    <w:rsid w:val="005B1536"/>
    <w:rsid w:val="005B2FD4"/>
    <w:rsid w:val="005B3D24"/>
    <w:rsid w:val="005C0B41"/>
    <w:rsid w:val="005C0E54"/>
    <w:rsid w:val="005C1447"/>
    <w:rsid w:val="005C1770"/>
    <w:rsid w:val="005C2466"/>
    <w:rsid w:val="005C2730"/>
    <w:rsid w:val="005C6416"/>
    <w:rsid w:val="005C642F"/>
    <w:rsid w:val="005C657D"/>
    <w:rsid w:val="005D05CE"/>
    <w:rsid w:val="005D252F"/>
    <w:rsid w:val="005D380A"/>
    <w:rsid w:val="005D415A"/>
    <w:rsid w:val="005D5486"/>
    <w:rsid w:val="005D54B2"/>
    <w:rsid w:val="005D6391"/>
    <w:rsid w:val="005E07E6"/>
    <w:rsid w:val="005E1285"/>
    <w:rsid w:val="005E2FB9"/>
    <w:rsid w:val="005E3379"/>
    <w:rsid w:val="005E604F"/>
    <w:rsid w:val="005F0161"/>
    <w:rsid w:val="005F107C"/>
    <w:rsid w:val="005F2A30"/>
    <w:rsid w:val="00602008"/>
    <w:rsid w:val="006035B6"/>
    <w:rsid w:val="00604133"/>
    <w:rsid w:val="0060456B"/>
    <w:rsid w:val="00605719"/>
    <w:rsid w:val="0060584C"/>
    <w:rsid w:val="0060702F"/>
    <w:rsid w:val="006108B3"/>
    <w:rsid w:val="00611139"/>
    <w:rsid w:val="00611F91"/>
    <w:rsid w:val="00614F05"/>
    <w:rsid w:val="006155C4"/>
    <w:rsid w:val="00616797"/>
    <w:rsid w:val="00620E76"/>
    <w:rsid w:val="006237FB"/>
    <w:rsid w:val="00624261"/>
    <w:rsid w:val="0062477E"/>
    <w:rsid w:val="006248B1"/>
    <w:rsid w:val="00626DD2"/>
    <w:rsid w:val="00633E4E"/>
    <w:rsid w:val="00634665"/>
    <w:rsid w:val="00634A9D"/>
    <w:rsid w:val="0063522D"/>
    <w:rsid w:val="0063539A"/>
    <w:rsid w:val="00635D57"/>
    <w:rsid w:val="006373E6"/>
    <w:rsid w:val="006405D0"/>
    <w:rsid w:val="0064077B"/>
    <w:rsid w:val="006418B2"/>
    <w:rsid w:val="00642404"/>
    <w:rsid w:val="006429B3"/>
    <w:rsid w:val="00647E34"/>
    <w:rsid w:val="00647E67"/>
    <w:rsid w:val="00647EFA"/>
    <w:rsid w:val="00652973"/>
    <w:rsid w:val="006558CA"/>
    <w:rsid w:val="00657E79"/>
    <w:rsid w:val="006606F5"/>
    <w:rsid w:val="006617D5"/>
    <w:rsid w:val="00661DA1"/>
    <w:rsid w:val="00662E16"/>
    <w:rsid w:val="0067185E"/>
    <w:rsid w:val="00671B64"/>
    <w:rsid w:val="00671D5B"/>
    <w:rsid w:val="00672EE9"/>
    <w:rsid w:val="006775FA"/>
    <w:rsid w:val="006814D7"/>
    <w:rsid w:val="00684C72"/>
    <w:rsid w:val="0068525B"/>
    <w:rsid w:val="0068544D"/>
    <w:rsid w:val="006872F9"/>
    <w:rsid w:val="00691F95"/>
    <w:rsid w:val="00695D08"/>
    <w:rsid w:val="006A27AA"/>
    <w:rsid w:val="006A3602"/>
    <w:rsid w:val="006A56DC"/>
    <w:rsid w:val="006A6F0B"/>
    <w:rsid w:val="006A7DB9"/>
    <w:rsid w:val="006B1F9F"/>
    <w:rsid w:val="006B39E1"/>
    <w:rsid w:val="006C0B46"/>
    <w:rsid w:val="006C0FB9"/>
    <w:rsid w:val="006C382D"/>
    <w:rsid w:val="006C5B17"/>
    <w:rsid w:val="006C73B1"/>
    <w:rsid w:val="006C78FA"/>
    <w:rsid w:val="006D1162"/>
    <w:rsid w:val="006D2033"/>
    <w:rsid w:val="006D3C0E"/>
    <w:rsid w:val="006D400D"/>
    <w:rsid w:val="006D424F"/>
    <w:rsid w:val="006D67EB"/>
    <w:rsid w:val="006E22B1"/>
    <w:rsid w:val="006E40FB"/>
    <w:rsid w:val="006E53C6"/>
    <w:rsid w:val="006E638F"/>
    <w:rsid w:val="006E6688"/>
    <w:rsid w:val="006E6C8D"/>
    <w:rsid w:val="006E7F39"/>
    <w:rsid w:val="006F0A7D"/>
    <w:rsid w:val="006F1F96"/>
    <w:rsid w:val="006F56FA"/>
    <w:rsid w:val="006F6DC9"/>
    <w:rsid w:val="006F7184"/>
    <w:rsid w:val="00700337"/>
    <w:rsid w:val="00700B01"/>
    <w:rsid w:val="007020A3"/>
    <w:rsid w:val="00702EBF"/>
    <w:rsid w:val="007100E6"/>
    <w:rsid w:val="00713414"/>
    <w:rsid w:val="0071382C"/>
    <w:rsid w:val="00715204"/>
    <w:rsid w:val="007174EF"/>
    <w:rsid w:val="00730350"/>
    <w:rsid w:val="00730EF3"/>
    <w:rsid w:val="007346FC"/>
    <w:rsid w:val="0073516C"/>
    <w:rsid w:val="0074007E"/>
    <w:rsid w:val="007403F5"/>
    <w:rsid w:val="007412A6"/>
    <w:rsid w:val="007426B3"/>
    <w:rsid w:val="00743353"/>
    <w:rsid w:val="00745C9F"/>
    <w:rsid w:val="00747CD7"/>
    <w:rsid w:val="0075096B"/>
    <w:rsid w:val="00751648"/>
    <w:rsid w:val="007531B2"/>
    <w:rsid w:val="00756C0E"/>
    <w:rsid w:val="0075757C"/>
    <w:rsid w:val="00760615"/>
    <w:rsid w:val="0076231A"/>
    <w:rsid w:val="00764D03"/>
    <w:rsid w:val="00765E95"/>
    <w:rsid w:val="00766306"/>
    <w:rsid w:val="00773746"/>
    <w:rsid w:val="00774F55"/>
    <w:rsid w:val="00775D8A"/>
    <w:rsid w:val="0077659E"/>
    <w:rsid w:val="00777AD4"/>
    <w:rsid w:val="00780950"/>
    <w:rsid w:val="007809EF"/>
    <w:rsid w:val="00783D2C"/>
    <w:rsid w:val="00785A18"/>
    <w:rsid w:val="00785E03"/>
    <w:rsid w:val="00790344"/>
    <w:rsid w:val="0079265C"/>
    <w:rsid w:val="00794229"/>
    <w:rsid w:val="0079491C"/>
    <w:rsid w:val="00794F29"/>
    <w:rsid w:val="007A0750"/>
    <w:rsid w:val="007A1326"/>
    <w:rsid w:val="007A2250"/>
    <w:rsid w:val="007A4581"/>
    <w:rsid w:val="007A5759"/>
    <w:rsid w:val="007A77B8"/>
    <w:rsid w:val="007A793A"/>
    <w:rsid w:val="007B123F"/>
    <w:rsid w:val="007B1D39"/>
    <w:rsid w:val="007B27FD"/>
    <w:rsid w:val="007B3CFE"/>
    <w:rsid w:val="007B412A"/>
    <w:rsid w:val="007C09D7"/>
    <w:rsid w:val="007C2742"/>
    <w:rsid w:val="007C321D"/>
    <w:rsid w:val="007C4007"/>
    <w:rsid w:val="007C41A5"/>
    <w:rsid w:val="007C58BE"/>
    <w:rsid w:val="007C6CC6"/>
    <w:rsid w:val="007C7EEE"/>
    <w:rsid w:val="007D0537"/>
    <w:rsid w:val="007D080B"/>
    <w:rsid w:val="007D1051"/>
    <w:rsid w:val="007D29D3"/>
    <w:rsid w:val="007D2AEB"/>
    <w:rsid w:val="007E06DD"/>
    <w:rsid w:val="007E1950"/>
    <w:rsid w:val="007E35BC"/>
    <w:rsid w:val="007E5515"/>
    <w:rsid w:val="007F098D"/>
    <w:rsid w:val="007F1ACB"/>
    <w:rsid w:val="007F4DC8"/>
    <w:rsid w:val="007F5745"/>
    <w:rsid w:val="007F670A"/>
    <w:rsid w:val="007F7157"/>
    <w:rsid w:val="007F7235"/>
    <w:rsid w:val="00801152"/>
    <w:rsid w:val="0081486F"/>
    <w:rsid w:val="00814D1A"/>
    <w:rsid w:val="008158D1"/>
    <w:rsid w:val="008168A2"/>
    <w:rsid w:val="00816E77"/>
    <w:rsid w:val="00821858"/>
    <w:rsid w:val="00821CD3"/>
    <w:rsid w:val="0082322F"/>
    <w:rsid w:val="0082378E"/>
    <w:rsid w:val="00824E92"/>
    <w:rsid w:val="00824F1E"/>
    <w:rsid w:val="00825E0B"/>
    <w:rsid w:val="00827691"/>
    <w:rsid w:val="00827FF1"/>
    <w:rsid w:val="00831263"/>
    <w:rsid w:val="00831DB7"/>
    <w:rsid w:val="00832EBF"/>
    <w:rsid w:val="008366CB"/>
    <w:rsid w:val="00837F3A"/>
    <w:rsid w:val="008419B8"/>
    <w:rsid w:val="0084682D"/>
    <w:rsid w:val="00847024"/>
    <w:rsid w:val="008515CE"/>
    <w:rsid w:val="00855716"/>
    <w:rsid w:val="00856424"/>
    <w:rsid w:val="00861EC2"/>
    <w:rsid w:val="008620F3"/>
    <w:rsid w:val="00862B79"/>
    <w:rsid w:val="00863986"/>
    <w:rsid w:val="00866257"/>
    <w:rsid w:val="00874F24"/>
    <w:rsid w:val="00876230"/>
    <w:rsid w:val="00877D5B"/>
    <w:rsid w:val="00877ECD"/>
    <w:rsid w:val="00880675"/>
    <w:rsid w:val="00882397"/>
    <w:rsid w:val="00885041"/>
    <w:rsid w:val="00886B1E"/>
    <w:rsid w:val="0089094C"/>
    <w:rsid w:val="0089313D"/>
    <w:rsid w:val="00894C67"/>
    <w:rsid w:val="008965A6"/>
    <w:rsid w:val="008A1988"/>
    <w:rsid w:val="008A1FFF"/>
    <w:rsid w:val="008A460D"/>
    <w:rsid w:val="008A4CD5"/>
    <w:rsid w:val="008A588F"/>
    <w:rsid w:val="008A644A"/>
    <w:rsid w:val="008B05BD"/>
    <w:rsid w:val="008B0C03"/>
    <w:rsid w:val="008B0DD1"/>
    <w:rsid w:val="008B1297"/>
    <w:rsid w:val="008B250D"/>
    <w:rsid w:val="008B3BA2"/>
    <w:rsid w:val="008B427B"/>
    <w:rsid w:val="008B5859"/>
    <w:rsid w:val="008B5FF2"/>
    <w:rsid w:val="008B6009"/>
    <w:rsid w:val="008C4137"/>
    <w:rsid w:val="008C46DC"/>
    <w:rsid w:val="008C64C1"/>
    <w:rsid w:val="008C76B4"/>
    <w:rsid w:val="008D0CD3"/>
    <w:rsid w:val="008D15AA"/>
    <w:rsid w:val="008D1DEE"/>
    <w:rsid w:val="008D2222"/>
    <w:rsid w:val="008D3D3C"/>
    <w:rsid w:val="008D6968"/>
    <w:rsid w:val="008E1805"/>
    <w:rsid w:val="008E3B15"/>
    <w:rsid w:val="008E3F07"/>
    <w:rsid w:val="008E4B40"/>
    <w:rsid w:val="008E5F36"/>
    <w:rsid w:val="008E7821"/>
    <w:rsid w:val="008F23FC"/>
    <w:rsid w:val="008F2757"/>
    <w:rsid w:val="008F2E4F"/>
    <w:rsid w:val="008F6CA2"/>
    <w:rsid w:val="008F6F8B"/>
    <w:rsid w:val="008F7436"/>
    <w:rsid w:val="00902D92"/>
    <w:rsid w:val="00902FF2"/>
    <w:rsid w:val="0090521B"/>
    <w:rsid w:val="009055E4"/>
    <w:rsid w:val="00914287"/>
    <w:rsid w:val="00917E9C"/>
    <w:rsid w:val="00921045"/>
    <w:rsid w:val="0092373A"/>
    <w:rsid w:val="0092379D"/>
    <w:rsid w:val="00924E3D"/>
    <w:rsid w:val="00925160"/>
    <w:rsid w:val="0092542E"/>
    <w:rsid w:val="00927CC5"/>
    <w:rsid w:val="00931FD0"/>
    <w:rsid w:val="00934360"/>
    <w:rsid w:val="00940CD6"/>
    <w:rsid w:val="00944CDF"/>
    <w:rsid w:val="00951C56"/>
    <w:rsid w:val="00952FFD"/>
    <w:rsid w:val="00955907"/>
    <w:rsid w:val="0095599F"/>
    <w:rsid w:val="00956A06"/>
    <w:rsid w:val="00956CF7"/>
    <w:rsid w:val="009634C7"/>
    <w:rsid w:val="0096424B"/>
    <w:rsid w:val="00966765"/>
    <w:rsid w:val="009716FA"/>
    <w:rsid w:val="009720A1"/>
    <w:rsid w:val="009756C1"/>
    <w:rsid w:val="00982DCA"/>
    <w:rsid w:val="00983558"/>
    <w:rsid w:val="00984AA8"/>
    <w:rsid w:val="00985088"/>
    <w:rsid w:val="009857E1"/>
    <w:rsid w:val="0098648B"/>
    <w:rsid w:val="0098751B"/>
    <w:rsid w:val="00991914"/>
    <w:rsid w:val="00991AC9"/>
    <w:rsid w:val="00992E0D"/>
    <w:rsid w:val="00995533"/>
    <w:rsid w:val="00996FD1"/>
    <w:rsid w:val="009A070E"/>
    <w:rsid w:val="009A244C"/>
    <w:rsid w:val="009A2466"/>
    <w:rsid w:val="009A26F4"/>
    <w:rsid w:val="009A3B84"/>
    <w:rsid w:val="009A602D"/>
    <w:rsid w:val="009A6595"/>
    <w:rsid w:val="009A7E19"/>
    <w:rsid w:val="009B0DAA"/>
    <w:rsid w:val="009B2C7F"/>
    <w:rsid w:val="009B32FA"/>
    <w:rsid w:val="009B613B"/>
    <w:rsid w:val="009B7D69"/>
    <w:rsid w:val="009C13DC"/>
    <w:rsid w:val="009C3B39"/>
    <w:rsid w:val="009C4857"/>
    <w:rsid w:val="009C73CF"/>
    <w:rsid w:val="009C7FB2"/>
    <w:rsid w:val="009D24C3"/>
    <w:rsid w:val="009D39A5"/>
    <w:rsid w:val="009E00AE"/>
    <w:rsid w:val="009E09D3"/>
    <w:rsid w:val="009E2341"/>
    <w:rsid w:val="009E6E74"/>
    <w:rsid w:val="009F41B6"/>
    <w:rsid w:val="009F57F8"/>
    <w:rsid w:val="009F76CE"/>
    <w:rsid w:val="00A02C14"/>
    <w:rsid w:val="00A03710"/>
    <w:rsid w:val="00A0373C"/>
    <w:rsid w:val="00A03B79"/>
    <w:rsid w:val="00A05143"/>
    <w:rsid w:val="00A0665A"/>
    <w:rsid w:val="00A10C41"/>
    <w:rsid w:val="00A1190F"/>
    <w:rsid w:val="00A13698"/>
    <w:rsid w:val="00A15FD8"/>
    <w:rsid w:val="00A20533"/>
    <w:rsid w:val="00A30BA1"/>
    <w:rsid w:val="00A37DEE"/>
    <w:rsid w:val="00A42483"/>
    <w:rsid w:val="00A433C3"/>
    <w:rsid w:val="00A456BB"/>
    <w:rsid w:val="00A47643"/>
    <w:rsid w:val="00A50806"/>
    <w:rsid w:val="00A5227E"/>
    <w:rsid w:val="00A54BB7"/>
    <w:rsid w:val="00A54DE8"/>
    <w:rsid w:val="00A5643A"/>
    <w:rsid w:val="00A5723C"/>
    <w:rsid w:val="00A60D43"/>
    <w:rsid w:val="00A64E11"/>
    <w:rsid w:val="00A66499"/>
    <w:rsid w:val="00A7028E"/>
    <w:rsid w:val="00A707A4"/>
    <w:rsid w:val="00A7274B"/>
    <w:rsid w:val="00A72F62"/>
    <w:rsid w:val="00A72FAB"/>
    <w:rsid w:val="00A734EC"/>
    <w:rsid w:val="00A73FB8"/>
    <w:rsid w:val="00A763CB"/>
    <w:rsid w:val="00A772FF"/>
    <w:rsid w:val="00A801D1"/>
    <w:rsid w:val="00A81F69"/>
    <w:rsid w:val="00A82AA5"/>
    <w:rsid w:val="00A84DEB"/>
    <w:rsid w:val="00A85C53"/>
    <w:rsid w:val="00A87DA3"/>
    <w:rsid w:val="00A91CB0"/>
    <w:rsid w:val="00A93FC0"/>
    <w:rsid w:val="00A95D3F"/>
    <w:rsid w:val="00A97D7A"/>
    <w:rsid w:val="00AA000B"/>
    <w:rsid w:val="00AA181C"/>
    <w:rsid w:val="00AA3484"/>
    <w:rsid w:val="00AA6456"/>
    <w:rsid w:val="00AA7E7B"/>
    <w:rsid w:val="00AB1AF9"/>
    <w:rsid w:val="00AB3428"/>
    <w:rsid w:val="00AB6D0F"/>
    <w:rsid w:val="00AB7051"/>
    <w:rsid w:val="00AB7858"/>
    <w:rsid w:val="00AB7F4A"/>
    <w:rsid w:val="00AC11BF"/>
    <w:rsid w:val="00AC1AC3"/>
    <w:rsid w:val="00AC1F3E"/>
    <w:rsid w:val="00AC393F"/>
    <w:rsid w:val="00AC3961"/>
    <w:rsid w:val="00AC61A6"/>
    <w:rsid w:val="00AC6F06"/>
    <w:rsid w:val="00AC76E7"/>
    <w:rsid w:val="00AD1DD2"/>
    <w:rsid w:val="00AD2062"/>
    <w:rsid w:val="00AD2F1D"/>
    <w:rsid w:val="00AD58A7"/>
    <w:rsid w:val="00AD62DF"/>
    <w:rsid w:val="00AD6CF9"/>
    <w:rsid w:val="00AE00E9"/>
    <w:rsid w:val="00AE1E46"/>
    <w:rsid w:val="00AE35C3"/>
    <w:rsid w:val="00AE5177"/>
    <w:rsid w:val="00AE5A97"/>
    <w:rsid w:val="00AF0989"/>
    <w:rsid w:val="00AF0E5A"/>
    <w:rsid w:val="00AF28C7"/>
    <w:rsid w:val="00AF785C"/>
    <w:rsid w:val="00B00B7E"/>
    <w:rsid w:val="00B04261"/>
    <w:rsid w:val="00B05DDC"/>
    <w:rsid w:val="00B1029F"/>
    <w:rsid w:val="00B11ADD"/>
    <w:rsid w:val="00B143CE"/>
    <w:rsid w:val="00B164EE"/>
    <w:rsid w:val="00B16785"/>
    <w:rsid w:val="00B16F36"/>
    <w:rsid w:val="00B2006B"/>
    <w:rsid w:val="00B24299"/>
    <w:rsid w:val="00B27E8E"/>
    <w:rsid w:val="00B30FEC"/>
    <w:rsid w:val="00B3498C"/>
    <w:rsid w:val="00B34F49"/>
    <w:rsid w:val="00B35EEF"/>
    <w:rsid w:val="00B41676"/>
    <w:rsid w:val="00B41C6B"/>
    <w:rsid w:val="00B43CAD"/>
    <w:rsid w:val="00B447FF"/>
    <w:rsid w:val="00B45B3F"/>
    <w:rsid w:val="00B51536"/>
    <w:rsid w:val="00B52F99"/>
    <w:rsid w:val="00B54FE1"/>
    <w:rsid w:val="00B55A49"/>
    <w:rsid w:val="00B55B44"/>
    <w:rsid w:val="00B55F9A"/>
    <w:rsid w:val="00B6117D"/>
    <w:rsid w:val="00B64265"/>
    <w:rsid w:val="00B67753"/>
    <w:rsid w:val="00B67F76"/>
    <w:rsid w:val="00B70EFF"/>
    <w:rsid w:val="00B74E4C"/>
    <w:rsid w:val="00B7558C"/>
    <w:rsid w:val="00B80F03"/>
    <w:rsid w:val="00B818CB"/>
    <w:rsid w:val="00B81EA4"/>
    <w:rsid w:val="00B832F2"/>
    <w:rsid w:val="00B85794"/>
    <w:rsid w:val="00B9194F"/>
    <w:rsid w:val="00B9257D"/>
    <w:rsid w:val="00B95924"/>
    <w:rsid w:val="00BA003B"/>
    <w:rsid w:val="00BA2625"/>
    <w:rsid w:val="00BA2C2C"/>
    <w:rsid w:val="00BA2CD0"/>
    <w:rsid w:val="00BA4DA2"/>
    <w:rsid w:val="00BA4E95"/>
    <w:rsid w:val="00BB05E2"/>
    <w:rsid w:val="00BB1FB6"/>
    <w:rsid w:val="00BB3877"/>
    <w:rsid w:val="00BB411F"/>
    <w:rsid w:val="00BB46B0"/>
    <w:rsid w:val="00BB5455"/>
    <w:rsid w:val="00BB7065"/>
    <w:rsid w:val="00BB7C04"/>
    <w:rsid w:val="00BC05F8"/>
    <w:rsid w:val="00BC0EA6"/>
    <w:rsid w:val="00BC494A"/>
    <w:rsid w:val="00BD1111"/>
    <w:rsid w:val="00BD139E"/>
    <w:rsid w:val="00BD26B6"/>
    <w:rsid w:val="00BD33F5"/>
    <w:rsid w:val="00BD62F8"/>
    <w:rsid w:val="00BD7DF4"/>
    <w:rsid w:val="00BE01C6"/>
    <w:rsid w:val="00BE22B3"/>
    <w:rsid w:val="00BE2FAA"/>
    <w:rsid w:val="00BE4DAC"/>
    <w:rsid w:val="00BE61BF"/>
    <w:rsid w:val="00BE6D23"/>
    <w:rsid w:val="00BE7347"/>
    <w:rsid w:val="00BF13F8"/>
    <w:rsid w:val="00BF2825"/>
    <w:rsid w:val="00BF3D7B"/>
    <w:rsid w:val="00BF4627"/>
    <w:rsid w:val="00BF68F1"/>
    <w:rsid w:val="00BF6B67"/>
    <w:rsid w:val="00C01CFF"/>
    <w:rsid w:val="00C02A8B"/>
    <w:rsid w:val="00C02C7D"/>
    <w:rsid w:val="00C06964"/>
    <w:rsid w:val="00C069CF"/>
    <w:rsid w:val="00C073B9"/>
    <w:rsid w:val="00C104E0"/>
    <w:rsid w:val="00C1209C"/>
    <w:rsid w:val="00C1494D"/>
    <w:rsid w:val="00C15B78"/>
    <w:rsid w:val="00C215BE"/>
    <w:rsid w:val="00C2207B"/>
    <w:rsid w:val="00C22FDB"/>
    <w:rsid w:val="00C23A8A"/>
    <w:rsid w:val="00C2784D"/>
    <w:rsid w:val="00C31476"/>
    <w:rsid w:val="00C41543"/>
    <w:rsid w:val="00C416D6"/>
    <w:rsid w:val="00C45938"/>
    <w:rsid w:val="00C46129"/>
    <w:rsid w:val="00C463A2"/>
    <w:rsid w:val="00C5269F"/>
    <w:rsid w:val="00C529E8"/>
    <w:rsid w:val="00C53ABB"/>
    <w:rsid w:val="00C54E0E"/>
    <w:rsid w:val="00C56A3A"/>
    <w:rsid w:val="00C56D95"/>
    <w:rsid w:val="00C57F78"/>
    <w:rsid w:val="00C6013F"/>
    <w:rsid w:val="00C63537"/>
    <w:rsid w:val="00C657CA"/>
    <w:rsid w:val="00C66273"/>
    <w:rsid w:val="00C6636B"/>
    <w:rsid w:val="00C71561"/>
    <w:rsid w:val="00C71E70"/>
    <w:rsid w:val="00C71EE5"/>
    <w:rsid w:val="00C74000"/>
    <w:rsid w:val="00C759E1"/>
    <w:rsid w:val="00C75A77"/>
    <w:rsid w:val="00C76412"/>
    <w:rsid w:val="00C80A40"/>
    <w:rsid w:val="00C8124F"/>
    <w:rsid w:val="00C81513"/>
    <w:rsid w:val="00C843D6"/>
    <w:rsid w:val="00C84637"/>
    <w:rsid w:val="00C87B9C"/>
    <w:rsid w:val="00C900EC"/>
    <w:rsid w:val="00C9157E"/>
    <w:rsid w:val="00C9254E"/>
    <w:rsid w:val="00C92AD3"/>
    <w:rsid w:val="00C93999"/>
    <w:rsid w:val="00C9529A"/>
    <w:rsid w:val="00CA1009"/>
    <w:rsid w:val="00CA30B4"/>
    <w:rsid w:val="00CA4180"/>
    <w:rsid w:val="00CA586F"/>
    <w:rsid w:val="00CA72FC"/>
    <w:rsid w:val="00CA74ED"/>
    <w:rsid w:val="00CB1F19"/>
    <w:rsid w:val="00CB283D"/>
    <w:rsid w:val="00CB56F5"/>
    <w:rsid w:val="00CB639D"/>
    <w:rsid w:val="00CB6E04"/>
    <w:rsid w:val="00CC05B2"/>
    <w:rsid w:val="00CC1170"/>
    <w:rsid w:val="00CC1B25"/>
    <w:rsid w:val="00CC2512"/>
    <w:rsid w:val="00CC4C58"/>
    <w:rsid w:val="00CC547F"/>
    <w:rsid w:val="00CD2E95"/>
    <w:rsid w:val="00CD3028"/>
    <w:rsid w:val="00CD5D21"/>
    <w:rsid w:val="00CD6B35"/>
    <w:rsid w:val="00CE03AD"/>
    <w:rsid w:val="00CE0E9F"/>
    <w:rsid w:val="00CE1E50"/>
    <w:rsid w:val="00CE20A3"/>
    <w:rsid w:val="00CE2BC4"/>
    <w:rsid w:val="00CE2FA6"/>
    <w:rsid w:val="00CE40D7"/>
    <w:rsid w:val="00CE5F52"/>
    <w:rsid w:val="00CE73F3"/>
    <w:rsid w:val="00CE7906"/>
    <w:rsid w:val="00CF0E19"/>
    <w:rsid w:val="00CF33B2"/>
    <w:rsid w:val="00D00F2B"/>
    <w:rsid w:val="00D02FE2"/>
    <w:rsid w:val="00D03A60"/>
    <w:rsid w:val="00D03B69"/>
    <w:rsid w:val="00D04478"/>
    <w:rsid w:val="00D05342"/>
    <w:rsid w:val="00D0564D"/>
    <w:rsid w:val="00D0602D"/>
    <w:rsid w:val="00D21B22"/>
    <w:rsid w:val="00D21B4A"/>
    <w:rsid w:val="00D244C1"/>
    <w:rsid w:val="00D26E88"/>
    <w:rsid w:val="00D27D9B"/>
    <w:rsid w:val="00D3068F"/>
    <w:rsid w:val="00D30F0C"/>
    <w:rsid w:val="00D34D58"/>
    <w:rsid w:val="00D35832"/>
    <w:rsid w:val="00D376DB"/>
    <w:rsid w:val="00D40DE9"/>
    <w:rsid w:val="00D41212"/>
    <w:rsid w:val="00D42B45"/>
    <w:rsid w:val="00D467BC"/>
    <w:rsid w:val="00D51036"/>
    <w:rsid w:val="00D54807"/>
    <w:rsid w:val="00D552E0"/>
    <w:rsid w:val="00D55BDC"/>
    <w:rsid w:val="00D57CFC"/>
    <w:rsid w:val="00D6415E"/>
    <w:rsid w:val="00D64A19"/>
    <w:rsid w:val="00D660A1"/>
    <w:rsid w:val="00D66FFC"/>
    <w:rsid w:val="00D6729A"/>
    <w:rsid w:val="00D71F30"/>
    <w:rsid w:val="00D736C0"/>
    <w:rsid w:val="00D801EA"/>
    <w:rsid w:val="00D84674"/>
    <w:rsid w:val="00D874CC"/>
    <w:rsid w:val="00D92274"/>
    <w:rsid w:val="00D93DAC"/>
    <w:rsid w:val="00D94339"/>
    <w:rsid w:val="00D953B4"/>
    <w:rsid w:val="00D9707F"/>
    <w:rsid w:val="00DA1F8E"/>
    <w:rsid w:val="00DA2EB3"/>
    <w:rsid w:val="00DA33A6"/>
    <w:rsid w:val="00DA57A4"/>
    <w:rsid w:val="00DA7E45"/>
    <w:rsid w:val="00DB0D07"/>
    <w:rsid w:val="00DB340F"/>
    <w:rsid w:val="00DB5419"/>
    <w:rsid w:val="00DC39E8"/>
    <w:rsid w:val="00DC40F5"/>
    <w:rsid w:val="00DC4922"/>
    <w:rsid w:val="00DC4950"/>
    <w:rsid w:val="00DC585C"/>
    <w:rsid w:val="00DC70C0"/>
    <w:rsid w:val="00DD0FFE"/>
    <w:rsid w:val="00DD1F65"/>
    <w:rsid w:val="00DD27F5"/>
    <w:rsid w:val="00DD2B3E"/>
    <w:rsid w:val="00DD3A4E"/>
    <w:rsid w:val="00DD509B"/>
    <w:rsid w:val="00DD51B7"/>
    <w:rsid w:val="00DD699B"/>
    <w:rsid w:val="00DD6AA1"/>
    <w:rsid w:val="00DD788A"/>
    <w:rsid w:val="00DE199B"/>
    <w:rsid w:val="00DE2205"/>
    <w:rsid w:val="00DE6998"/>
    <w:rsid w:val="00DF0054"/>
    <w:rsid w:val="00DF0760"/>
    <w:rsid w:val="00DF11BE"/>
    <w:rsid w:val="00DF3309"/>
    <w:rsid w:val="00DF491C"/>
    <w:rsid w:val="00DF4BA3"/>
    <w:rsid w:val="00DF4FEA"/>
    <w:rsid w:val="00DF5124"/>
    <w:rsid w:val="00DF5CBD"/>
    <w:rsid w:val="00DF7F39"/>
    <w:rsid w:val="00E055BC"/>
    <w:rsid w:val="00E10021"/>
    <w:rsid w:val="00E10BBE"/>
    <w:rsid w:val="00E13269"/>
    <w:rsid w:val="00E135E2"/>
    <w:rsid w:val="00E1702C"/>
    <w:rsid w:val="00E17288"/>
    <w:rsid w:val="00E2257D"/>
    <w:rsid w:val="00E22EE8"/>
    <w:rsid w:val="00E23ABB"/>
    <w:rsid w:val="00E23E99"/>
    <w:rsid w:val="00E25B99"/>
    <w:rsid w:val="00E26EDD"/>
    <w:rsid w:val="00E302A1"/>
    <w:rsid w:val="00E3093A"/>
    <w:rsid w:val="00E33078"/>
    <w:rsid w:val="00E335AB"/>
    <w:rsid w:val="00E33AB6"/>
    <w:rsid w:val="00E35C31"/>
    <w:rsid w:val="00E4012C"/>
    <w:rsid w:val="00E42A8F"/>
    <w:rsid w:val="00E50AA2"/>
    <w:rsid w:val="00E50BB0"/>
    <w:rsid w:val="00E50DB4"/>
    <w:rsid w:val="00E5223F"/>
    <w:rsid w:val="00E567CF"/>
    <w:rsid w:val="00E57D4B"/>
    <w:rsid w:val="00E6093E"/>
    <w:rsid w:val="00E6185D"/>
    <w:rsid w:val="00E652D5"/>
    <w:rsid w:val="00E65358"/>
    <w:rsid w:val="00E65BDC"/>
    <w:rsid w:val="00E65E43"/>
    <w:rsid w:val="00E66B4F"/>
    <w:rsid w:val="00E71955"/>
    <w:rsid w:val="00E73F69"/>
    <w:rsid w:val="00E741D5"/>
    <w:rsid w:val="00E74474"/>
    <w:rsid w:val="00E745B9"/>
    <w:rsid w:val="00E76C5A"/>
    <w:rsid w:val="00E774DF"/>
    <w:rsid w:val="00E81769"/>
    <w:rsid w:val="00E87A6A"/>
    <w:rsid w:val="00E9232A"/>
    <w:rsid w:val="00E928F7"/>
    <w:rsid w:val="00E92EE1"/>
    <w:rsid w:val="00E951AB"/>
    <w:rsid w:val="00EA03AD"/>
    <w:rsid w:val="00EA09FF"/>
    <w:rsid w:val="00EA244F"/>
    <w:rsid w:val="00EA2618"/>
    <w:rsid w:val="00EA4D1B"/>
    <w:rsid w:val="00EA6BC3"/>
    <w:rsid w:val="00EB0E1D"/>
    <w:rsid w:val="00EB1D11"/>
    <w:rsid w:val="00EB281B"/>
    <w:rsid w:val="00EB3F41"/>
    <w:rsid w:val="00EB7299"/>
    <w:rsid w:val="00EB7C53"/>
    <w:rsid w:val="00EC0CA3"/>
    <w:rsid w:val="00EC1C50"/>
    <w:rsid w:val="00EC3999"/>
    <w:rsid w:val="00EC5268"/>
    <w:rsid w:val="00ED242E"/>
    <w:rsid w:val="00ED3D05"/>
    <w:rsid w:val="00ED3EA5"/>
    <w:rsid w:val="00ED5025"/>
    <w:rsid w:val="00ED74FF"/>
    <w:rsid w:val="00EE30F2"/>
    <w:rsid w:val="00EE4526"/>
    <w:rsid w:val="00EE5089"/>
    <w:rsid w:val="00EE5713"/>
    <w:rsid w:val="00EE64AE"/>
    <w:rsid w:val="00EE715F"/>
    <w:rsid w:val="00EF10B5"/>
    <w:rsid w:val="00EF3BBC"/>
    <w:rsid w:val="00F03DA1"/>
    <w:rsid w:val="00F06445"/>
    <w:rsid w:val="00F069ED"/>
    <w:rsid w:val="00F07114"/>
    <w:rsid w:val="00F206A7"/>
    <w:rsid w:val="00F206EA"/>
    <w:rsid w:val="00F22C29"/>
    <w:rsid w:val="00F30911"/>
    <w:rsid w:val="00F3105E"/>
    <w:rsid w:val="00F31AAB"/>
    <w:rsid w:val="00F3254F"/>
    <w:rsid w:val="00F34EF5"/>
    <w:rsid w:val="00F379F6"/>
    <w:rsid w:val="00F40D08"/>
    <w:rsid w:val="00F41591"/>
    <w:rsid w:val="00F41A63"/>
    <w:rsid w:val="00F45BEB"/>
    <w:rsid w:val="00F53794"/>
    <w:rsid w:val="00F54523"/>
    <w:rsid w:val="00F54B74"/>
    <w:rsid w:val="00F56C19"/>
    <w:rsid w:val="00F612F2"/>
    <w:rsid w:val="00F70793"/>
    <w:rsid w:val="00F70CEE"/>
    <w:rsid w:val="00F712C1"/>
    <w:rsid w:val="00F73EC1"/>
    <w:rsid w:val="00F82149"/>
    <w:rsid w:val="00F834DC"/>
    <w:rsid w:val="00F84544"/>
    <w:rsid w:val="00F86541"/>
    <w:rsid w:val="00F90552"/>
    <w:rsid w:val="00F908B7"/>
    <w:rsid w:val="00F912C0"/>
    <w:rsid w:val="00F92AFE"/>
    <w:rsid w:val="00F954FA"/>
    <w:rsid w:val="00F95944"/>
    <w:rsid w:val="00F95B1F"/>
    <w:rsid w:val="00F96918"/>
    <w:rsid w:val="00F96C17"/>
    <w:rsid w:val="00F96EB7"/>
    <w:rsid w:val="00FA0315"/>
    <w:rsid w:val="00FA05B2"/>
    <w:rsid w:val="00FA0889"/>
    <w:rsid w:val="00FA238A"/>
    <w:rsid w:val="00FA496A"/>
    <w:rsid w:val="00FA68A7"/>
    <w:rsid w:val="00FB1E67"/>
    <w:rsid w:val="00FB62E9"/>
    <w:rsid w:val="00FB714E"/>
    <w:rsid w:val="00FB797E"/>
    <w:rsid w:val="00FC0C51"/>
    <w:rsid w:val="00FC26FB"/>
    <w:rsid w:val="00FC291B"/>
    <w:rsid w:val="00FC3903"/>
    <w:rsid w:val="00FC5544"/>
    <w:rsid w:val="00FC6848"/>
    <w:rsid w:val="00FC7626"/>
    <w:rsid w:val="00FD23D9"/>
    <w:rsid w:val="00FD40E4"/>
    <w:rsid w:val="00FD57A9"/>
    <w:rsid w:val="00FD7396"/>
    <w:rsid w:val="00FE0FDC"/>
    <w:rsid w:val="00FE1B88"/>
    <w:rsid w:val="00FE4D0D"/>
    <w:rsid w:val="00FF2162"/>
    <w:rsid w:val="00FF41B7"/>
    <w:rsid w:val="00FF4AC8"/>
    <w:rsid w:val="00FF5585"/>
    <w:rsid w:val="00FF55E6"/>
    <w:rsid w:val="00FF733C"/>
    <w:rsid w:val="00FF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104f75,#260859,#004712,#8a2529,#c2a204,#e87d1e"/>
    </o:shapedefaults>
    <o:shapelayout v:ext="edit">
      <o:idmap v:ext="edit" data="1"/>
    </o:shapelayout>
  </w:shapeDefaults>
  <w:decimalSymbol w:val="."/>
  <w:listSeparator w:val=","/>
  <w14:docId w14:val="41FA1159"/>
  <w15:docId w15:val="{8FDEAAAC-FF83-4145-8ABB-CCC94F92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nhideWhenUsed/>
    <w:qFormat/>
    <w:rsid w:val="00B164EE"/>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contextualSpacing/>
    </w:pPr>
  </w:style>
  <w:style w:type="paragraph" w:styleId="TOC1">
    <w:name w:val="toc 1"/>
    <w:basedOn w:val="Normal"/>
    <w:next w:val="Normal"/>
    <w:autoRedefine/>
    <w:uiPriority w:val="39"/>
    <w:unhideWhenUsed/>
    <w:qFormat/>
    <w:rsid w:val="00417CAF"/>
    <w:pPr>
      <w:tabs>
        <w:tab w:val="right" w:pos="9498"/>
      </w:tabs>
      <w:spacing w:after="120"/>
    </w:pPr>
    <w:rPr>
      <w:b/>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E71955"/>
    <w:pPr>
      <w:tabs>
        <w:tab w:val="left" w:pos="720"/>
        <w:tab w:val="left" w:pos="851"/>
        <w:tab w:val="right" w:pos="9498"/>
      </w:tabs>
      <w:spacing w:after="120"/>
      <w:ind w:left="567"/>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3C3C47"/>
    <w:rPr>
      <w:color w:val="0D0D0D" w:themeColor="text1" w:themeTint="F2"/>
      <w:sz w:val="24"/>
      <w:szCs w:val="24"/>
    </w:rPr>
  </w:style>
  <w:style w:type="table" w:customStyle="1" w:styleId="TableGrid1">
    <w:name w:val="Table Grid1"/>
    <w:basedOn w:val="TableNormal"/>
    <w:next w:val="TableGrid"/>
    <w:uiPriority w:val="59"/>
    <w:rsid w:val="00BC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D58A7"/>
    <w:rPr>
      <w:rFonts w:ascii="Times New Roman" w:hAnsi="Times New Roman"/>
    </w:rPr>
  </w:style>
  <w:style w:type="table" w:customStyle="1" w:styleId="TableGrid5">
    <w:name w:val="Table Grid5"/>
    <w:basedOn w:val="TableNormal"/>
    <w:next w:val="TableGrid"/>
    <w:uiPriority w:val="59"/>
    <w:rsid w:val="0075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71955"/>
    <w:pPr>
      <w:tabs>
        <w:tab w:val="right" w:pos="9497"/>
      </w:tabs>
      <w:spacing w:after="120" w:line="240" w:lineRule="auto"/>
      <w:ind w:left="13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80898848">
      <w:bodyDiv w:val="1"/>
      <w:marLeft w:val="0"/>
      <w:marRight w:val="0"/>
      <w:marTop w:val="0"/>
      <w:marBottom w:val="0"/>
      <w:divBdr>
        <w:top w:val="none" w:sz="0" w:space="0" w:color="auto"/>
        <w:left w:val="none" w:sz="0" w:space="0" w:color="auto"/>
        <w:bottom w:val="none" w:sz="0" w:space="0" w:color="auto"/>
        <w:right w:val="none" w:sz="0" w:space="0" w:color="auto"/>
      </w:divBdr>
      <w:divsChild>
        <w:div w:id="1218011146">
          <w:marLeft w:val="547"/>
          <w:marRight w:val="0"/>
          <w:marTop w:val="0"/>
          <w:marBottom w:val="0"/>
          <w:divBdr>
            <w:top w:val="none" w:sz="0" w:space="0" w:color="auto"/>
            <w:left w:val="none" w:sz="0" w:space="0" w:color="auto"/>
            <w:bottom w:val="none" w:sz="0" w:space="0" w:color="auto"/>
            <w:right w:val="none" w:sz="0" w:space="0" w:color="auto"/>
          </w:divBdr>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486535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4787658">
      <w:bodyDiv w:val="1"/>
      <w:marLeft w:val="0"/>
      <w:marRight w:val="0"/>
      <w:marTop w:val="0"/>
      <w:marBottom w:val="0"/>
      <w:divBdr>
        <w:top w:val="none" w:sz="0" w:space="0" w:color="auto"/>
        <w:left w:val="none" w:sz="0" w:space="0" w:color="auto"/>
        <w:bottom w:val="none" w:sz="0" w:space="0" w:color="auto"/>
        <w:right w:val="none" w:sz="0" w:space="0" w:color="auto"/>
      </w:divBdr>
      <w:divsChild>
        <w:div w:id="1144666722">
          <w:marLeft w:val="547"/>
          <w:marRight w:val="0"/>
          <w:marTop w:val="0"/>
          <w:marBottom w:val="0"/>
          <w:divBdr>
            <w:top w:val="none" w:sz="0" w:space="0" w:color="auto"/>
            <w:left w:val="none" w:sz="0" w:space="0" w:color="auto"/>
            <w:bottom w:val="none" w:sz="0" w:space="0" w:color="auto"/>
            <w:right w:val="none" w:sz="0" w:space="0" w:color="auto"/>
          </w:divBdr>
        </w:div>
      </w:divsChild>
    </w:div>
    <w:div w:id="1762795363">
      <w:bodyDiv w:val="1"/>
      <w:marLeft w:val="0"/>
      <w:marRight w:val="0"/>
      <w:marTop w:val="0"/>
      <w:marBottom w:val="0"/>
      <w:divBdr>
        <w:top w:val="none" w:sz="0" w:space="0" w:color="auto"/>
        <w:left w:val="none" w:sz="0" w:space="0" w:color="auto"/>
        <w:bottom w:val="none" w:sz="0" w:space="0" w:color="auto"/>
        <w:right w:val="none" w:sz="0" w:space="0" w:color="auto"/>
      </w:divBdr>
      <w:divsChild>
        <w:div w:id="737483474">
          <w:marLeft w:val="547"/>
          <w:marRight w:val="0"/>
          <w:marTop w:val="0"/>
          <w:marBottom w:val="0"/>
          <w:divBdr>
            <w:top w:val="none" w:sz="0" w:space="0" w:color="auto"/>
            <w:left w:val="none" w:sz="0" w:space="0" w:color="auto"/>
            <w:bottom w:val="none" w:sz="0" w:space="0" w:color="auto"/>
            <w:right w:val="none" w:sz="0" w:space="0" w:color="auto"/>
          </w:divBdr>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governance-handboo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gov.uk/government/publ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academies-financial-handbook" TargetMode="External"/><Relationship Id="rId25" Type="http://schemas.openxmlformats.org/officeDocument/2006/relationships/customXml" Target="ink/ink1.xml"/><Relationship Id="rId33" Type="http://schemas.openxmlformats.org/officeDocument/2006/relationships/hyperlink" Target="http://www.education.gov.uk/contactus" TargetMode="External"/><Relationship Id="rId38"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hyperlink" Target="https://www.gov.uk/government/publications/the-7-principles-of-public-life" TargetMode="External"/><Relationship Id="rId29" Type="http://schemas.openxmlformats.org/officeDocument/2006/relationships/hyperlink" Target="https://www.gov.uk/government/publications/governance-handboo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mailto:psi@nationalarchives.gsi.gov.uk" TargetMode="External"/><Relationship Id="rId37" Type="http://schemas.openxmlformats.org/officeDocument/2006/relationships/image" Target="media/image5.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image" Target="media/image4.emf"/><Relationship Id="rId36" Type="http://schemas.openxmlformats.org/officeDocument/2006/relationships/hyperlink" Target="http://twitter.com/educationgovuk" TargetMode="Externa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30" Type="http://schemas.openxmlformats.org/officeDocument/2006/relationships/hyperlink" Target="https://www.gov.uk/government/publications/academies-financial-handbook"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02/32/section/22" TargetMode="External"/></Relationships>
</file>

<file path=word/ink/ink1.xml><?xml version="1.0" encoding="utf-8"?>
<inkml:ink xmlns:inkml="http://www.w3.org/2003/InkML">
  <inkml:definitions>
    <inkml:context xml:id="ctx0">
      <inkml:inkSource xml:id="inkSrc0">
        <inkml:traceFormat>
          <inkml:channel name="X" type="integer" min="-2736" max="1920" units="cm"/>
          <inkml:channel name="Y" type="integer" min="-425" max="1080" units="cm"/>
          <inkml:channel name="T" type="integer" max="2.14748E9" units="dev"/>
        </inkml:traceFormat>
        <inkml:channelProperties>
          <inkml:channelProperty channel="X" name="resolution" value="91.47348" units="1/cm"/>
          <inkml:channelProperty channel="Y" name="resolution" value="52.62238" units="1/cm"/>
          <inkml:channelProperty channel="T" name="resolution" value="1" units="1/dev"/>
        </inkml:channelProperties>
      </inkml:inkSource>
      <inkml:timestamp xml:id="ts0" timeString="2016-11-24T17:19:57.103"/>
    </inkml:context>
    <inkml:brush xml:id="br0">
      <inkml:brushProperty name="width" value="0.04667" units="cm"/>
      <inkml:brushProperty name="height" value="0.04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E20D597D9187874EB0B000A751414795" ma:contentTypeVersion="10" ma:contentTypeDescription="For departmental policy documents. Records retained for 10 years." ma:contentTypeScope="" ma:versionID="d1270781cb75a1d2c33dd6f92d4a0c6c">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e97988f37fc8b3a48dc2b458dc314e06"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Z6JRPTRWTTFX-19-6114</_dlc_DocId>
    <_dlc_DocIdUrl xmlns="b8cb3cbd-ce5c-4a72-9da4-9013f91c5903">
      <Url>http://workplaces/sites/sr/a/_layouts/DocIdRedir.aspx?ID=Z6JRPTRWTTFX-19-6114</Url>
      <Description>Z6JRPTRWTTFX-19-6114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06D6-997A-4B44-898E-69CA4DA0E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E8E0-3481-423D-A833-16F880E7B843}">
  <ds:schemaRefs>
    <ds:schemaRef ds:uri="Microsoft.SharePoint.Taxonomy.ContentTypeSync"/>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4.xml><?xml version="1.0" encoding="utf-8"?>
<ds:datastoreItem xmlns:ds="http://schemas.openxmlformats.org/officeDocument/2006/customXml" ds:itemID="{23C6C3AF-2E18-4003-B4EC-EEAD2E979F1D}">
  <ds:schemaRefs>
    <ds:schemaRef ds:uri="http://schemas.microsoft.com/sharepoint/event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CA3FB857-A300-44CC-B7AD-B81D399C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6770</Words>
  <Characters>38594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45274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SAMWELL, Dawn</dc:creator>
  <cp:keywords/>
  <dc:description/>
  <cp:lastModifiedBy>Andy Kent</cp:lastModifiedBy>
  <cp:revision>2</cp:revision>
  <cp:lastPrinted>2016-10-25T08:55:00Z</cp:lastPrinted>
  <dcterms:created xsi:type="dcterms:W3CDTF">2016-12-04T10:16:00Z</dcterms:created>
  <dcterms:modified xsi:type="dcterms:W3CDTF">2016-12-04T10:16:00Z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0x0101007F645D6FBA204A029FECB8BFC6578C39005279853530254253B886E13194843F8A003AA4A7828D8545A79A9356801281234700E20D597D9187874EB0B000A751414795</vt:lpwstr>
  </property>
  <property fmtid="{D5CDD505-2E9C-101B-9397-08002B2CF9AE}" pid="4" name="IWPGroupOOB">
    <vt:lpwstr>Communications Directorate</vt:lpwstr>
  </property>
  <property fmtid="{D5CDD505-2E9C-101B-9397-08002B2CF9AE}" pid="5" name="_dlc_DocIdItemGuid">
    <vt:lpwstr>c62f3df3-9990-4042-9b76-2b1ab71fb7f8</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